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spacing w:lineRule="auto" w:after="0" w:line="240"/>
        <w:contextualSpacing w:val="0"/>
        <w:jc w:val="center"/>
      </w:pPr>
      <w:r w:rsidRPr="00000000" w:rsidR="00000000" w:rsidDel="00000000">
        <w:drawing>
          <wp:inline distR="0" distT="0" distB="0" distL="0">
            <wp:extent cy="1409154" cx="1098042"/>
            <wp:effectExtent t="0" b="0" r="0" l="0"/>
            <wp:docPr id="1" name="image00.jpg"/>
            <a:graphic>
              <a:graphicData uri="http://schemas.openxmlformats.org/drawingml/2006/picture">
                <pic:pic>
                  <pic:nvPicPr>
                    <pic:cNvPr id="0" name="image00.jpg"/>
                    <pic:cNvPicPr preferRelativeResize="0"/>
                  </pic:nvPicPr>
                  <pic:blipFill>
                    <a:blip r:embed="rId5"/>
                    <a:srcRect t="10928" b="10178" r="33077" l="32307"/>
                    <a:stretch>
                      <a:fillRect/>
                    </a:stretch>
                  </pic:blipFill>
                  <pic:spPr>
                    <a:xfrm>
                      <a:ext cy="1409154" cx="10980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center"/>
      </w:pPr>
      <w:r w:rsidRPr="00000000" w:rsidR="00000000" w:rsidDel="00000000">
        <w:rPr>
          <w:b w:val="1"/>
          <w:sz w:val="28"/>
          <w:rtl w:val="0"/>
        </w:rPr>
        <w:t xml:space="preserve">Proceso de selección alumnos.</w:t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  <w:t xml:space="preserve">Las fases del proceso de selección de aspirantes son:</w:t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4"/>
        </w:numPr>
        <w:spacing w:lineRule="auto" w:after="0" w:line="240" w:before="0"/>
        <w:ind w:left="720" w:hanging="359"/>
        <w:contextualSpacing w:val="1"/>
        <w:jc w:val="both"/>
        <w:rPr>
          <w:rFonts w:cs="Calibri" w:hAnsi="Calibri" w:eastAsia="Calibri" w:ascii="Calibri"/>
          <w:b w:val="0"/>
          <w:sz w:val="22"/>
        </w:rPr>
      </w:pPr>
      <w:r w:rsidRPr="00000000" w:rsidR="00000000" w:rsidDel="00000000">
        <w:rPr>
          <w:rFonts w:cs="Calibri" w:hAnsi="Calibri" w:eastAsia="Calibri" w:ascii="Calibri"/>
          <w:b w:val="0"/>
          <w:sz w:val="22"/>
          <w:rtl w:val="0"/>
        </w:rPr>
        <w:t xml:space="preserve">Acreditación de curso propedéutico</w:t>
      </w:r>
    </w:p>
    <w:p w:rsidP="00000000" w:rsidRPr="00000000" w:rsidR="00000000" w:rsidDel="00000000" w:rsidRDefault="00000000">
      <w:pPr>
        <w:numPr>
          <w:ilvl w:val="0"/>
          <w:numId w:val="4"/>
        </w:numPr>
        <w:spacing w:lineRule="auto" w:after="0" w:line="240" w:before="0"/>
        <w:ind w:left="720" w:hanging="359"/>
        <w:contextualSpacing w:val="1"/>
        <w:jc w:val="both"/>
        <w:rPr>
          <w:rFonts w:cs="Calibri" w:hAnsi="Calibri" w:eastAsia="Calibri" w:ascii="Calibri"/>
          <w:b w:val="0"/>
          <w:sz w:val="22"/>
        </w:rPr>
      </w:pPr>
      <w:r w:rsidRPr="00000000" w:rsidR="00000000" w:rsidDel="00000000">
        <w:rPr>
          <w:rFonts w:cs="Calibri" w:hAnsi="Calibri" w:eastAsia="Calibri" w:ascii="Calibri"/>
          <w:b w:val="0"/>
          <w:sz w:val="22"/>
          <w:rtl w:val="0"/>
        </w:rPr>
        <w:t xml:space="preserve">Registro y presentación del Examen de CENEVAL, EXANI III. Éste se dará de conformidad con las fechas establecidas institucionalmente.</w:t>
      </w:r>
    </w:p>
    <w:p w:rsidP="00000000" w:rsidRPr="00000000" w:rsidR="00000000" w:rsidDel="00000000" w:rsidRDefault="00000000">
      <w:pPr>
        <w:numPr>
          <w:ilvl w:val="0"/>
          <w:numId w:val="4"/>
        </w:numPr>
        <w:spacing w:lineRule="auto" w:after="0" w:line="240" w:before="0"/>
        <w:ind w:left="720" w:hanging="359"/>
        <w:contextualSpacing w:val="1"/>
        <w:jc w:val="both"/>
        <w:rPr>
          <w:rFonts w:cs="Calibri" w:hAnsi="Calibri" w:eastAsia="Calibri" w:ascii="Calibri"/>
          <w:b w:val="0"/>
          <w:sz w:val="22"/>
        </w:rPr>
      </w:pPr>
      <w:r w:rsidRPr="00000000" w:rsidR="00000000" w:rsidDel="00000000">
        <w:rPr>
          <w:rFonts w:cs="Calibri" w:hAnsi="Calibri" w:eastAsia="Calibri" w:ascii="Calibri"/>
          <w:b w:val="0"/>
          <w:sz w:val="22"/>
          <w:rtl w:val="0"/>
        </w:rPr>
        <w:t xml:space="preserve">Entrevista con miembros del Núcleo Académico Básico</w:t>
      </w:r>
    </w:p>
    <w:p w:rsidP="00000000" w:rsidRPr="00000000" w:rsidR="00000000" w:rsidDel="00000000" w:rsidRDefault="00000000">
      <w:pPr>
        <w:numPr>
          <w:ilvl w:val="0"/>
          <w:numId w:val="4"/>
        </w:numPr>
        <w:spacing w:lineRule="auto" w:after="0" w:line="240" w:before="0"/>
        <w:ind w:left="720" w:hanging="359"/>
        <w:contextualSpacing w:val="1"/>
        <w:jc w:val="both"/>
        <w:rPr>
          <w:rFonts w:cs="Calibri" w:hAnsi="Calibri" w:eastAsia="Calibri" w:ascii="Calibri"/>
          <w:b w:val="0"/>
          <w:sz w:val="22"/>
        </w:rPr>
      </w:pPr>
      <w:r w:rsidRPr="00000000" w:rsidR="00000000" w:rsidDel="00000000">
        <w:rPr>
          <w:rFonts w:cs="Calibri" w:hAnsi="Calibri" w:eastAsia="Calibri" w:ascii="Calibri"/>
          <w:b w:val="0"/>
          <w:sz w:val="22"/>
          <w:rtl w:val="0"/>
        </w:rPr>
        <w:t xml:space="preserve">Recepción de documentación y propuesta de investigación creación. </w:t>
      </w:r>
    </w:p>
    <w:p w:rsidP="00000000" w:rsidRPr="00000000" w:rsidR="00000000" w:rsidDel="00000000" w:rsidRDefault="00000000">
      <w:pPr>
        <w:numPr>
          <w:ilvl w:val="0"/>
          <w:numId w:val="4"/>
        </w:numPr>
        <w:spacing w:lineRule="auto" w:after="0" w:line="240" w:before="0"/>
        <w:ind w:left="720" w:hanging="359"/>
        <w:contextualSpacing w:val="1"/>
        <w:jc w:val="both"/>
        <w:rPr>
          <w:rFonts w:cs="Calibri" w:hAnsi="Calibri" w:eastAsia="Calibri" w:ascii="Calibri"/>
          <w:b w:val="0"/>
          <w:sz w:val="22"/>
        </w:rPr>
      </w:pPr>
      <w:r w:rsidRPr="00000000" w:rsidR="00000000" w:rsidDel="00000000">
        <w:rPr>
          <w:rFonts w:cs="Calibri" w:hAnsi="Calibri" w:eastAsia="Calibri" w:ascii="Calibri"/>
          <w:b w:val="0"/>
          <w:sz w:val="22"/>
          <w:rtl w:val="0"/>
        </w:rPr>
        <w:t xml:space="preserve">Presentación y defensa de la propuesta.</w:t>
      </w:r>
    </w:p>
    <w:p w:rsidP="00000000" w:rsidRPr="00000000" w:rsidR="00000000" w:rsidDel="00000000" w:rsidRDefault="00000000">
      <w:pPr>
        <w:numPr>
          <w:ilvl w:val="0"/>
          <w:numId w:val="4"/>
        </w:numPr>
        <w:spacing w:lineRule="auto" w:after="0" w:line="240" w:before="0"/>
        <w:ind w:left="720" w:hanging="359"/>
        <w:contextualSpacing w:val="1"/>
        <w:jc w:val="both"/>
        <w:rPr>
          <w:rFonts w:cs="Calibri" w:hAnsi="Calibri" w:eastAsia="Calibri" w:ascii="Calibri"/>
          <w:b w:val="0"/>
          <w:sz w:val="22"/>
        </w:rPr>
      </w:pPr>
      <w:r w:rsidRPr="00000000" w:rsidR="00000000" w:rsidDel="00000000">
        <w:rPr>
          <w:rFonts w:cs="Calibri" w:hAnsi="Calibri" w:eastAsia="Calibri" w:ascii="Calibri"/>
          <w:b w:val="0"/>
          <w:sz w:val="22"/>
          <w:rtl w:val="0"/>
        </w:rPr>
        <w:t xml:space="preserve">Evaluación. Criterios que el Comité Académico decida para cada generación.</w:t>
      </w:r>
    </w:p>
    <w:p w:rsidP="00000000" w:rsidRPr="00000000" w:rsidR="00000000" w:rsidDel="00000000" w:rsidRDefault="00000000">
      <w:pPr>
        <w:numPr>
          <w:ilvl w:val="0"/>
          <w:numId w:val="4"/>
        </w:numPr>
        <w:spacing w:lineRule="auto" w:after="0" w:line="240" w:before="0"/>
        <w:ind w:left="720" w:hanging="359"/>
        <w:contextualSpacing w:val="1"/>
        <w:jc w:val="both"/>
        <w:rPr>
          <w:rFonts w:cs="Calibri" w:hAnsi="Calibri" w:eastAsia="Calibri" w:ascii="Calibri"/>
          <w:b w:val="0"/>
          <w:sz w:val="22"/>
        </w:rPr>
      </w:pPr>
      <w:r w:rsidRPr="00000000" w:rsidR="00000000" w:rsidDel="00000000">
        <w:rPr>
          <w:rFonts w:cs="Calibri" w:hAnsi="Calibri" w:eastAsia="Calibri" w:ascii="Calibri"/>
          <w:b w:val="0"/>
          <w:sz w:val="22"/>
          <w:rtl w:val="0"/>
        </w:rPr>
        <w:t xml:space="preserve">Entrega de resultados a los aspirantes. Se entregará un dictamen desde la Coordinación del posgrado.</w:t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i w:val="1"/>
          <w:rtl w:val="0"/>
        </w:rPr>
        <w:t xml:space="preserve">Tipo de alumnos.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  <w:t xml:space="preserve">Los estudiantes de la MEPCAD serán alumnos de tiempo completo </w:t>
      </w:r>
      <w:r w:rsidRPr="00000000" w:rsidR="00000000" w:rsidDel="00000000">
        <w:rPr>
          <w:color w:val="0000ff"/>
          <w:u w:val="single"/>
          <w:rtl w:val="0"/>
        </w:rPr>
        <w:t xml:space="preserve">[1]</w:t>
      </w:r>
      <w:r w:rsidRPr="00000000" w:rsidR="00000000" w:rsidDel="00000000">
        <w:rPr>
          <w:rtl w:val="0"/>
        </w:rPr>
        <w:t xml:space="preserve">, por lo que habrán de avalar la dedicación exclusiva a los estudios con una carta compromiso de cabal cumplimiento a las actividades curriculares y extracurriculares que el programa les demanda.</w:t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b w:val="1"/>
          <w:sz w:val="24"/>
          <w:u w:val="single"/>
          <w:rtl w:val="0"/>
        </w:rPr>
        <w:t xml:space="preserve">Requisitos de ingreso y documentación necesarios</w:t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  <w:t xml:space="preserve">El ingreso de aspirantes sólo se llevará a cabo si se cumplió cabalmente con lo establecido en el proceso de selección y se cuente con el dictamen correspondiente.</w:t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  <w:t xml:space="preserve">Los requisitos y documentación requerida para el ingreso son:</w:t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after="0" w:line="240" w:before="0"/>
        <w:ind w:left="720" w:hanging="359"/>
        <w:contextualSpacing w:val="1"/>
        <w:jc w:val="both"/>
        <w:rPr>
          <w:rFonts w:cs="Calibri" w:hAnsi="Calibri" w:eastAsia="Calibri" w:ascii="Calibri"/>
          <w:b w:val="0"/>
          <w:sz w:val="22"/>
        </w:rPr>
      </w:pPr>
      <w:r w:rsidRPr="00000000" w:rsidR="00000000" w:rsidDel="00000000">
        <w:rPr>
          <w:rFonts w:cs="Calibri" w:hAnsi="Calibri" w:eastAsia="Calibri" w:ascii="Calibri"/>
          <w:b w:val="0"/>
          <w:sz w:val="22"/>
          <w:rtl w:val="0"/>
        </w:rPr>
        <w:t xml:space="preserve">Título de Licenciatura en alguna disciplina del Arte, Diseño o Comunicación o áreas afines de las humanidades.</w:t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after="0" w:line="240" w:before="0"/>
        <w:ind w:left="720" w:hanging="359"/>
        <w:contextualSpacing w:val="1"/>
        <w:jc w:val="both"/>
        <w:rPr>
          <w:rFonts w:cs="Calibri" w:hAnsi="Calibri" w:eastAsia="Calibri" w:ascii="Calibri"/>
          <w:b w:val="0"/>
          <w:sz w:val="22"/>
        </w:rPr>
      </w:pPr>
      <w:r w:rsidRPr="00000000" w:rsidR="00000000" w:rsidDel="00000000">
        <w:rPr>
          <w:rFonts w:cs="Calibri" w:hAnsi="Calibri" w:eastAsia="Calibri" w:ascii="Calibri"/>
          <w:b w:val="0"/>
          <w:sz w:val="22"/>
          <w:rtl w:val="0"/>
        </w:rPr>
        <w:t xml:space="preserve">Certificado de estudios que demuestre haber obtenido un promedio general mínimo de 8.0 (ocho punto cero) en los estudios de licenciatura.</w:t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after="0" w:line="240" w:before="0"/>
        <w:ind w:left="720" w:hanging="359"/>
        <w:contextualSpacing w:val="1"/>
        <w:jc w:val="both"/>
        <w:rPr>
          <w:rFonts w:cs="Calibri" w:hAnsi="Calibri" w:eastAsia="Calibri" w:ascii="Calibri"/>
          <w:b w:val="0"/>
          <w:sz w:val="22"/>
        </w:rPr>
      </w:pPr>
      <w:r w:rsidRPr="00000000" w:rsidR="00000000" w:rsidDel="00000000">
        <w:rPr>
          <w:rFonts w:cs="Calibri" w:hAnsi="Calibri" w:eastAsia="Calibri" w:ascii="Calibri"/>
          <w:b w:val="0"/>
          <w:sz w:val="22"/>
          <w:rtl w:val="0"/>
        </w:rPr>
        <w:t xml:space="preserve">Copia del CURP y credencial de elector (sólo aspirantes nacionales).</w:t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after="0" w:line="240" w:before="0"/>
        <w:ind w:left="720" w:hanging="359"/>
        <w:contextualSpacing w:val="1"/>
        <w:jc w:val="both"/>
        <w:rPr>
          <w:rFonts w:cs="Calibri" w:hAnsi="Calibri" w:eastAsia="Calibri" w:ascii="Calibri"/>
          <w:b w:val="0"/>
          <w:sz w:val="22"/>
        </w:rPr>
      </w:pPr>
      <w:r w:rsidRPr="00000000" w:rsidR="00000000" w:rsidDel="00000000">
        <w:rPr>
          <w:rFonts w:cs="Calibri" w:hAnsi="Calibri" w:eastAsia="Calibri" w:ascii="Calibri"/>
          <w:b w:val="0"/>
          <w:sz w:val="22"/>
          <w:rtl w:val="0"/>
        </w:rPr>
        <w:t xml:space="preserve">Acta de nacimiento (para mexicanos) y documentos migratorios en regla para aspirantes extranjeros.</w:t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after="0" w:line="240" w:before="0"/>
        <w:ind w:left="720" w:hanging="359"/>
        <w:contextualSpacing w:val="1"/>
        <w:jc w:val="both"/>
        <w:rPr>
          <w:rFonts w:cs="Calibri" w:hAnsi="Calibri" w:eastAsia="Calibri" w:ascii="Calibri"/>
          <w:b w:val="0"/>
          <w:sz w:val="22"/>
        </w:rPr>
      </w:pPr>
      <w:r w:rsidRPr="00000000" w:rsidR="00000000" w:rsidDel="00000000">
        <w:rPr>
          <w:rFonts w:cs="Calibri" w:hAnsi="Calibri" w:eastAsia="Calibri" w:ascii="Calibri"/>
          <w:b w:val="0"/>
          <w:sz w:val="22"/>
          <w:rtl w:val="0"/>
        </w:rPr>
        <w:t xml:space="preserve">Currículum vitae en formato establecido por la Coordinación del programa.</w:t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after="0" w:line="240" w:before="0"/>
        <w:ind w:left="720" w:hanging="359"/>
        <w:contextualSpacing w:val="1"/>
        <w:jc w:val="both"/>
        <w:rPr>
          <w:rFonts w:cs="Calibri" w:hAnsi="Calibri" w:eastAsia="Calibri" w:ascii="Calibri"/>
          <w:b w:val="0"/>
          <w:sz w:val="22"/>
        </w:rPr>
      </w:pPr>
      <w:r w:rsidRPr="00000000" w:rsidR="00000000" w:rsidDel="00000000">
        <w:rPr>
          <w:rFonts w:cs="Calibri" w:hAnsi="Calibri" w:eastAsia="Calibri" w:ascii="Calibri"/>
          <w:b w:val="0"/>
          <w:sz w:val="22"/>
          <w:rtl w:val="0"/>
        </w:rPr>
        <w:t xml:space="preserve">Dos cartas de recomendación académica.</w:t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after="0" w:line="240" w:before="0"/>
        <w:ind w:left="720" w:hanging="359"/>
        <w:contextualSpacing w:val="1"/>
        <w:jc w:val="both"/>
        <w:rPr>
          <w:rFonts w:cs="Calibri" w:hAnsi="Calibri" w:eastAsia="Calibri" w:ascii="Calibri"/>
          <w:b w:val="0"/>
          <w:sz w:val="22"/>
        </w:rPr>
      </w:pPr>
      <w:r w:rsidRPr="00000000" w:rsidR="00000000" w:rsidDel="00000000">
        <w:rPr>
          <w:rFonts w:cs="Calibri" w:hAnsi="Calibri" w:eastAsia="Calibri" w:ascii="Calibri"/>
          <w:b w:val="0"/>
          <w:sz w:val="22"/>
          <w:rtl w:val="0"/>
        </w:rPr>
        <w:t xml:space="preserve">Presentar y aprobar con 950 puntos el EXANI III, Examen de ingreso a Maestría aplicado por CENEVAL, (en el caso de extranjeros el equivalente es el GRE® revised General Test: http://www.ets.org/gre)</w:t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after="0" w:line="240" w:before="0"/>
        <w:ind w:left="720" w:hanging="359"/>
        <w:contextualSpacing w:val="1"/>
        <w:jc w:val="both"/>
        <w:rPr>
          <w:rFonts w:cs="Calibri" w:hAnsi="Calibri" w:eastAsia="Calibri" w:ascii="Calibri"/>
          <w:b w:val="0"/>
          <w:sz w:val="22"/>
        </w:rPr>
      </w:pPr>
      <w:r w:rsidRPr="00000000" w:rsidR="00000000" w:rsidDel="00000000">
        <w:rPr>
          <w:rFonts w:cs="Calibri" w:hAnsi="Calibri" w:eastAsia="Calibri" w:ascii="Calibri"/>
          <w:b w:val="0"/>
          <w:sz w:val="22"/>
          <w:rtl w:val="0"/>
        </w:rPr>
        <w:t xml:space="preserve">Presentar constancia de lectura y comprensión de textos en inglés emitida por el Centro de Lenguas de la UACJ (o instancia acreditadora, TOEFL 450 puntos). </w:t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after="0" w:line="240" w:before="0"/>
        <w:ind w:left="720" w:hanging="359"/>
        <w:contextualSpacing w:val="1"/>
        <w:jc w:val="both"/>
        <w:rPr>
          <w:rFonts w:cs="Calibri" w:hAnsi="Calibri" w:eastAsia="Calibri" w:ascii="Calibri"/>
          <w:b w:val="0"/>
          <w:sz w:val="22"/>
        </w:rPr>
      </w:pPr>
      <w:r w:rsidRPr="00000000" w:rsidR="00000000" w:rsidDel="00000000">
        <w:rPr>
          <w:rFonts w:cs="Calibri" w:hAnsi="Calibri" w:eastAsia="Calibri" w:ascii="Calibri"/>
          <w:b w:val="0"/>
          <w:sz w:val="22"/>
          <w:rtl w:val="0"/>
        </w:rPr>
        <w:t xml:space="preserve">Presentar solicitud de admisión.</w:t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after="0" w:line="240" w:before="0"/>
        <w:ind w:left="720" w:hanging="359"/>
        <w:contextualSpacing w:val="1"/>
        <w:jc w:val="both"/>
        <w:rPr>
          <w:rFonts w:cs="Calibri" w:hAnsi="Calibri" w:eastAsia="Calibri" w:ascii="Calibri"/>
          <w:b w:val="0"/>
          <w:sz w:val="22"/>
        </w:rPr>
      </w:pPr>
      <w:r w:rsidRPr="00000000" w:rsidR="00000000" w:rsidDel="00000000">
        <w:rPr>
          <w:rFonts w:cs="Calibri" w:hAnsi="Calibri" w:eastAsia="Calibri" w:ascii="Calibri"/>
          <w:b w:val="0"/>
          <w:sz w:val="22"/>
          <w:rtl w:val="0"/>
        </w:rPr>
        <w:t xml:space="preserve">Carta de exposición de motivos.</w:t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after="0" w:line="240" w:before="0"/>
        <w:ind w:left="720" w:hanging="359"/>
        <w:contextualSpacing w:val="1"/>
        <w:jc w:val="both"/>
        <w:rPr>
          <w:rFonts w:cs="Calibri" w:hAnsi="Calibri" w:eastAsia="Calibri" w:ascii="Calibri"/>
          <w:b w:val="0"/>
          <w:sz w:val="22"/>
        </w:rPr>
      </w:pPr>
      <w:r w:rsidRPr="00000000" w:rsidR="00000000" w:rsidDel="00000000">
        <w:rPr>
          <w:rFonts w:cs="Calibri" w:hAnsi="Calibri" w:eastAsia="Calibri" w:ascii="Calibri"/>
          <w:b w:val="0"/>
          <w:sz w:val="22"/>
          <w:rtl w:val="0"/>
        </w:rPr>
        <w:t xml:space="preserve">Anteproyecto de investigación para a realizar dentro del programa de la Maestría con una extensión de entre 10 y 15 cuartillas en la cual se deberá especificar el área terminal en que se ubica la propuesta, resaltar la importancia del proyecto, indicar las posibilidades creativas preliminares y la forma de llevar a cabo el proyecto, listar bibliografía consultada y citada.</w:t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after="0" w:line="240" w:before="0"/>
        <w:ind w:left="720" w:hanging="359"/>
        <w:contextualSpacing w:val="1"/>
        <w:jc w:val="both"/>
        <w:rPr>
          <w:rFonts w:cs="Calibri" w:hAnsi="Calibri" w:eastAsia="Calibri" w:ascii="Calibri"/>
          <w:b w:val="0"/>
          <w:sz w:val="22"/>
        </w:rPr>
      </w:pPr>
      <w:r w:rsidRPr="00000000" w:rsidR="00000000" w:rsidDel="00000000">
        <w:rPr>
          <w:rFonts w:cs="Calibri" w:hAnsi="Calibri" w:eastAsia="Calibri" w:ascii="Calibri"/>
          <w:b w:val="0"/>
          <w:sz w:val="22"/>
          <w:rtl w:val="0"/>
        </w:rPr>
        <w:t xml:space="preserve">Carta-compromiso de disponibilidad de tiempo completo para las actividades que el programa exige. </w:t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after="0" w:line="240" w:before="0"/>
        <w:ind w:left="720" w:hanging="359"/>
        <w:contextualSpacing w:val="1"/>
        <w:jc w:val="both"/>
        <w:rPr>
          <w:rFonts w:cs="Calibri" w:hAnsi="Calibri" w:eastAsia="Calibri" w:ascii="Calibri"/>
          <w:b w:val="0"/>
          <w:sz w:val="22"/>
        </w:rPr>
      </w:pPr>
      <w:r w:rsidRPr="00000000" w:rsidR="00000000" w:rsidDel="00000000">
        <w:rPr>
          <w:rFonts w:cs="Calibri" w:hAnsi="Calibri" w:eastAsia="Calibri" w:ascii="Calibri"/>
          <w:b w:val="0"/>
          <w:sz w:val="22"/>
          <w:rtl w:val="0"/>
        </w:rPr>
        <w:t xml:space="preserve">Exposición del anteproyecto y de su trayectoria académica y profesional (dossier, portafolio o tesinas, publicaciones, proyectos de creación) ante el NAB.</w:t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after="0" w:line="240" w:before="0"/>
        <w:ind w:left="720" w:hanging="359"/>
        <w:contextualSpacing w:val="1"/>
        <w:jc w:val="both"/>
        <w:rPr>
          <w:rFonts w:cs="Calibri" w:hAnsi="Calibri" w:eastAsia="Calibri" w:ascii="Calibri"/>
          <w:b w:val="0"/>
          <w:sz w:val="22"/>
        </w:rPr>
      </w:pPr>
      <w:r w:rsidRPr="00000000" w:rsidR="00000000" w:rsidDel="00000000">
        <w:rPr>
          <w:rFonts w:cs="Calibri" w:hAnsi="Calibri" w:eastAsia="Calibri" w:ascii="Calibri"/>
          <w:b w:val="0"/>
          <w:sz w:val="22"/>
          <w:rtl w:val="0"/>
        </w:rPr>
        <w:t xml:space="preserve">Acreditar Curso propedéutico.</w:t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b w:val="1"/>
          <w:rtl w:val="0"/>
        </w:rPr>
        <w:t xml:space="preserve">Durante el proceso de selección</w:t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0" w:line="240" w:before="0"/>
        <w:ind w:left="720" w:hanging="359"/>
        <w:contextualSpacing w:val="1"/>
        <w:jc w:val="both"/>
        <w:rPr>
          <w:rFonts w:cs="Calibri" w:hAnsi="Calibri" w:eastAsia="Calibri" w:ascii="Calibri"/>
          <w:b w:val="0"/>
          <w:sz w:val="22"/>
        </w:rPr>
      </w:pPr>
      <w:r w:rsidRPr="00000000" w:rsidR="00000000" w:rsidDel="00000000">
        <w:rPr>
          <w:rFonts w:cs="Calibri" w:hAnsi="Calibri" w:eastAsia="Calibri" w:ascii="Calibri"/>
          <w:b w:val="0"/>
          <w:sz w:val="22"/>
          <w:rtl w:val="0"/>
        </w:rPr>
        <w:t xml:space="preserve">Presentar solicitud de admisión proporcionada por la Coordinación del programa, así como la documentación señalada en los incisos anteriores.</w:t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0" w:line="240" w:before="0"/>
        <w:ind w:left="720" w:hanging="359"/>
        <w:contextualSpacing w:val="1"/>
        <w:jc w:val="both"/>
        <w:rPr>
          <w:rFonts w:cs="Calibri" w:hAnsi="Calibri" w:eastAsia="Calibri" w:ascii="Calibri"/>
          <w:b w:val="0"/>
          <w:sz w:val="22"/>
        </w:rPr>
      </w:pPr>
      <w:r w:rsidRPr="00000000" w:rsidR="00000000" w:rsidDel="00000000">
        <w:rPr>
          <w:rFonts w:cs="Calibri" w:hAnsi="Calibri" w:eastAsia="Calibri" w:ascii="Calibri"/>
          <w:b w:val="0"/>
          <w:sz w:val="22"/>
          <w:rtl w:val="0"/>
        </w:rPr>
        <w:t xml:space="preserve">Cursar y acreditar los módulos del Curso Propedéutico.</w:t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0" w:line="240" w:before="0"/>
        <w:ind w:left="720" w:hanging="359"/>
        <w:contextualSpacing w:val="1"/>
        <w:jc w:val="both"/>
        <w:rPr>
          <w:rFonts w:cs="Calibri" w:hAnsi="Calibri" w:eastAsia="Calibri" w:ascii="Calibri"/>
          <w:b w:val="0"/>
          <w:sz w:val="22"/>
        </w:rPr>
      </w:pPr>
      <w:r w:rsidRPr="00000000" w:rsidR="00000000" w:rsidDel="00000000">
        <w:rPr>
          <w:rFonts w:cs="Calibri" w:hAnsi="Calibri" w:eastAsia="Calibri" w:ascii="Calibri"/>
          <w:b w:val="0"/>
          <w:sz w:val="22"/>
          <w:rtl w:val="0"/>
        </w:rPr>
        <w:t xml:space="preserve">Presentar propuesta de investigación-creación para realizar dentro del programa de la Maestría con una extensión de 10 a 15 cuartillas en la cual se deberá especificar el área terminal en la cual se ubica la propuesta, resaltar la importancia del proyecto, indicar las posibilidades creativas preliminares y la forma de llevar a cabo el proyecto, listar bibliografía consulta y citada.</w:t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0" w:line="240" w:before="0"/>
        <w:ind w:left="720" w:hanging="359"/>
        <w:contextualSpacing w:val="1"/>
        <w:jc w:val="both"/>
        <w:rPr>
          <w:rFonts w:cs="Calibri" w:hAnsi="Calibri" w:eastAsia="Calibri" w:ascii="Calibri"/>
          <w:b w:val="0"/>
          <w:sz w:val="22"/>
        </w:rPr>
      </w:pPr>
      <w:r w:rsidRPr="00000000" w:rsidR="00000000" w:rsidDel="00000000">
        <w:rPr>
          <w:rFonts w:cs="Calibri" w:hAnsi="Calibri" w:eastAsia="Calibri" w:ascii="Calibri"/>
          <w:b w:val="0"/>
          <w:sz w:val="22"/>
          <w:rtl w:val="0"/>
        </w:rPr>
        <w:t xml:space="preserve">Aprobar con 950 puntos el Examen de ingreso a Maestría EXANI III aplicado por CENEVAL.</w:t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0" w:line="240" w:before="0"/>
        <w:ind w:left="720" w:hanging="359"/>
        <w:contextualSpacing w:val="1"/>
        <w:jc w:val="both"/>
        <w:rPr>
          <w:rFonts w:cs="Calibri" w:hAnsi="Calibri" w:eastAsia="Calibri" w:ascii="Calibri"/>
          <w:b w:val="0"/>
          <w:sz w:val="22"/>
        </w:rPr>
      </w:pPr>
      <w:r w:rsidRPr="00000000" w:rsidR="00000000" w:rsidDel="00000000">
        <w:rPr>
          <w:rFonts w:cs="Calibri" w:hAnsi="Calibri" w:eastAsia="Calibri" w:ascii="Calibri"/>
          <w:b w:val="0"/>
          <w:sz w:val="22"/>
          <w:rtl w:val="0"/>
        </w:rPr>
        <w:t xml:space="preserve">Examen de comprensión de textos en inglés en el Centro de Lenguas de la UACJ. TOEFL 450 puntos.</w:t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0" w:line="240" w:before="0"/>
        <w:ind w:left="720" w:hanging="359"/>
        <w:contextualSpacing w:val="1"/>
        <w:jc w:val="both"/>
        <w:rPr>
          <w:rFonts w:cs="Calibri" w:hAnsi="Calibri" w:eastAsia="Calibri" w:ascii="Calibri"/>
          <w:b w:val="0"/>
          <w:sz w:val="22"/>
        </w:rPr>
      </w:pPr>
      <w:r w:rsidRPr="00000000" w:rsidR="00000000" w:rsidDel="00000000">
        <w:rPr>
          <w:rFonts w:cs="Calibri" w:hAnsi="Calibri" w:eastAsia="Calibri" w:ascii="Calibri"/>
          <w:b w:val="0"/>
          <w:sz w:val="22"/>
          <w:rtl w:val="0"/>
        </w:rPr>
        <w:t xml:space="preserve">Asistir a la entrevista con miembros de la Comisión de Admisión (se sugiere traer dossier, portafolio o proyectos profesionales)</w:t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b w:val="1"/>
          <w:rtl w:val="0"/>
        </w:rPr>
        <w:t xml:space="preserve">Después del proceso de selección:</w:t>
      </w:r>
    </w:p>
    <w:p w:rsidP="00000000" w:rsidRPr="00000000" w:rsidR="00000000" w:rsidDel="00000000" w:rsidRDefault="00000000">
      <w:pPr>
        <w:spacing w:lineRule="auto" w:after="0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720" w:hanging="359"/>
        <w:contextualSpacing w:val="1"/>
        <w:jc w:val="both"/>
        <w:rPr>
          <w:b w:val="0"/>
          <w:sz w:val="22"/>
        </w:rPr>
      </w:pPr>
      <w:r w:rsidRPr="00000000" w:rsidR="00000000" w:rsidDel="00000000">
        <w:rPr>
          <w:rFonts w:cs="Calibri" w:hAnsi="Calibri" w:eastAsia="Calibri" w:ascii="Calibri"/>
          <w:b w:val="0"/>
          <w:sz w:val="22"/>
          <w:rtl w:val="0"/>
        </w:rPr>
        <w:t xml:space="preserve">Presentar constancia de lectura y comprensión de textos en inglés emitida por el Centro de 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720" w:hanging="359"/>
        <w:contextualSpacing w:val="1"/>
        <w:jc w:val="both"/>
        <w:rPr>
          <w:b w:val="0"/>
          <w:sz w:val="22"/>
        </w:rPr>
      </w:pPr>
      <w:r w:rsidRPr="00000000" w:rsidR="00000000" w:rsidDel="00000000">
        <w:rPr>
          <w:rFonts w:cs="Calibri" w:hAnsi="Calibri" w:eastAsia="Calibri" w:ascii="Calibri"/>
          <w:b w:val="0"/>
          <w:sz w:val="22"/>
          <w:rtl w:val="0"/>
        </w:rPr>
        <w:t xml:space="preserve">Lenguas de la UACJ. TOEFL 450 puntos. Quienes no cumplan con este requisito deberán cumplir con el puntaje requerido en un plazo no mayor a seis meses.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720" w:hanging="359"/>
        <w:contextualSpacing w:val="1"/>
        <w:jc w:val="both"/>
        <w:rPr>
          <w:b w:val="0"/>
          <w:sz w:val="22"/>
        </w:rPr>
      </w:pPr>
      <w:r w:rsidRPr="00000000" w:rsidR="00000000" w:rsidDel="00000000">
        <w:rPr>
          <w:rFonts w:cs="Calibri" w:hAnsi="Calibri" w:eastAsia="Calibri" w:ascii="Calibri"/>
          <w:b w:val="0"/>
          <w:sz w:val="22"/>
          <w:rtl w:val="0"/>
        </w:rPr>
        <w:t xml:space="preserve">Presentar constancia de aprobación el EXANI III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720" w:hanging="359"/>
        <w:contextualSpacing w:val="1"/>
        <w:jc w:val="both"/>
        <w:rPr>
          <w:b w:val="0"/>
          <w:sz w:val="22"/>
        </w:rPr>
      </w:pPr>
      <w:r w:rsidRPr="00000000" w:rsidR="00000000" w:rsidDel="00000000">
        <w:rPr>
          <w:rFonts w:cs="Calibri" w:hAnsi="Calibri" w:eastAsia="Calibri" w:ascii="Calibri"/>
          <w:b w:val="0"/>
          <w:sz w:val="22"/>
          <w:rtl w:val="0"/>
        </w:rPr>
        <w:t xml:space="preserve">Dictamen de aceptación emitido por la Coordinación del Posgrado y avalado por la Comisión de Admisión.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720" w:hanging="359"/>
        <w:contextualSpacing w:val="1"/>
        <w:rPr>
          <w:b w:val="0"/>
          <w:sz w:val="22"/>
        </w:rPr>
      </w:pPr>
      <w:r w:rsidRPr="00000000" w:rsidR="00000000" w:rsidDel="00000000">
        <w:rPr>
          <w:rFonts w:cs="Calibri" w:hAnsi="Calibri" w:eastAsia="Calibri" w:ascii="Calibri"/>
          <w:b w:val="0"/>
          <w:sz w:val="22"/>
          <w:rtl w:val="0"/>
        </w:rPr>
        <w:t xml:space="preserve">Llevar a cabo proceso de inscripción conforme a la normativa institucional.</w:t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6551"/>
        </w:tabs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cs="Arial" w:hAnsi="Arial" w:eastAsia="Arial" w:asci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cs="Arial" w:hAnsi="Arial" w:eastAsia="Arial" w:asci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Calibri" w:hAnsi="Calibri" w:eastAsia="Calibri" w:ascii="Calibri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20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customXml" Target="../customXml/item1.xml"/><Relationship Id="rId5" Type="http://schemas.openxmlformats.org/officeDocument/2006/relationships/image" Target="media/image00.jpg"/><Relationship Id="rId4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85DDD50D5E9243A6D92AA4600532E1" ma:contentTypeVersion="1" ma:contentTypeDescription="Crear nuevo documento." ma:contentTypeScope="" ma:versionID="78d21206ff074b5fb9637608073b03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CE1BDA-55F9-4C78-B3A7-2411549FE8CA}"/>
</file>

<file path=customXml/itemProps2.xml><?xml version="1.0" encoding="utf-8"?>
<ds:datastoreItem xmlns:ds="http://schemas.openxmlformats.org/officeDocument/2006/customXml" ds:itemID="{E6AA538C-A2F9-40B3-8E49-68CAB9467383}"/>
</file>

<file path=customXml/itemProps3.xml><?xml version="1.0" encoding="utf-8"?>
<ds:datastoreItem xmlns:ds="http://schemas.openxmlformats.org/officeDocument/2006/customXml" ds:itemID="{9E38C7A9-F9F0-45F2-8DCE-E86F35FB5007}"/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Proceso de selección alumnos.docx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0x0101008E85DDD50D5E9243A6D92AA4600532E1</vt:lpwstr>
  </property>
</Properties>
</file>