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810" w:tblpY="982"/>
        <w:tblW w:w="5957" w:type="pct"/>
        <w:tblLayout w:type="fixed"/>
        <w:tblCellMar>
          <w:left w:w="0" w:type="dxa"/>
          <w:right w:w="0" w:type="dxa"/>
        </w:tblCellMar>
        <w:tblLook w:val="04A0" w:firstRow="1" w:lastRow="0" w:firstColumn="1" w:lastColumn="0" w:noHBand="0" w:noVBand="1"/>
        <w:tblDescription w:val="Layout table for all content"/>
      </w:tblPr>
      <w:tblGrid>
        <w:gridCol w:w="2700"/>
        <w:gridCol w:w="7830"/>
      </w:tblGrid>
      <w:tr w:rsidR="00A945DC" w:rsidRPr="00A945DC" w14:paraId="7CFF9190" w14:textId="77777777" w:rsidTr="00C438B9">
        <w:trPr>
          <w:trHeight w:val="13857"/>
        </w:trPr>
        <w:tc>
          <w:tcPr>
            <w:tcW w:w="2700" w:type="dxa"/>
          </w:tcPr>
          <w:p w14:paraId="102871AE" w14:textId="0CD0CB2A" w:rsidR="00A945DC" w:rsidRPr="00A945DC" w:rsidRDefault="004F2C79" w:rsidP="00AE24EC">
            <w:pPr>
              <w:keepNext/>
              <w:keepLines/>
              <w:pBdr>
                <w:top w:val="single" w:sz="4" w:space="16" w:color="BC329E"/>
                <w:left w:val="single" w:sz="4" w:space="4" w:color="BC329E"/>
                <w:bottom w:val="single" w:sz="4" w:space="16" w:color="BC329E"/>
                <w:right w:val="single" w:sz="4" w:space="4" w:color="BC329E"/>
              </w:pBdr>
              <w:spacing w:after="0" w:line="240" w:lineRule="auto"/>
              <w:contextualSpacing/>
              <w:jc w:val="center"/>
              <w:outlineLvl w:val="0"/>
              <w:rPr>
                <w:rFonts w:ascii="Gill Sans MT" w:eastAsia="Times New Roman" w:hAnsi="Gill Sans MT" w:cs="Times New Roman"/>
                <w:caps/>
                <w:sz w:val="44"/>
                <w:szCs w:val="32"/>
                <w:lang w:val="es-419"/>
              </w:rPr>
            </w:pPr>
            <w:r>
              <w:rPr>
                <w:rFonts w:ascii="Gill Sans MT" w:eastAsia="Times New Roman" w:hAnsi="Gill Sans MT" w:cs="Times New Roman"/>
                <w:caps/>
                <w:sz w:val="44"/>
                <w:szCs w:val="32"/>
                <w:lang w:val="es-419"/>
              </w:rPr>
              <w:t>Luis ENrique Gutiérrez casas</w:t>
            </w:r>
          </w:p>
          <w:p w14:paraId="7A9DE165" w14:textId="7EDE6EC5" w:rsidR="00A945DC" w:rsidRDefault="00A945DC" w:rsidP="00D65668">
            <w:pPr>
              <w:keepNext/>
              <w:keepLines/>
              <w:spacing w:after="0"/>
              <w:contextualSpacing/>
              <w:jc w:val="center"/>
              <w:outlineLvl w:val="2"/>
              <w:rPr>
                <w:rFonts w:ascii="Gill Sans MT" w:eastAsia="Times New Roman" w:hAnsi="Gill Sans MT" w:cs="Times New Roman"/>
                <w:caps/>
                <w:szCs w:val="24"/>
                <w:lang w:val="es-419"/>
              </w:rPr>
            </w:pPr>
          </w:p>
          <w:p w14:paraId="364C84FC" w14:textId="77777777" w:rsidR="006A0B89" w:rsidRPr="00A945DC" w:rsidRDefault="006A0B89" w:rsidP="00D65668">
            <w:pPr>
              <w:keepNext/>
              <w:keepLines/>
              <w:spacing w:after="0"/>
              <w:contextualSpacing/>
              <w:jc w:val="center"/>
              <w:outlineLvl w:val="2"/>
              <w:rPr>
                <w:rFonts w:ascii="Gill Sans MT" w:eastAsia="Times New Roman" w:hAnsi="Gill Sans MT" w:cs="Times New Roman"/>
                <w:caps/>
                <w:szCs w:val="24"/>
                <w:lang w:val="es-419"/>
              </w:rPr>
            </w:pPr>
          </w:p>
          <w:p w14:paraId="04B6EF88" w14:textId="77777777" w:rsidR="00321D80" w:rsidRDefault="00321D80" w:rsidP="00D65668">
            <w:pPr>
              <w:keepNext/>
              <w:keepLines/>
              <w:spacing w:after="0"/>
              <w:contextualSpacing/>
              <w:jc w:val="center"/>
              <w:outlineLvl w:val="2"/>
              <w:rPr>
                <w:rFonts w:ascii="Gill Sans MT" w:eastAsia="Times New Roman" w:hAnsi="Gill Sans MT" w:cs="Times New Roman"/>
                <w:b/>
                <w:caps/>
                <w:szCs w:val="24"/>
                <w:lang w:val="es-419"/>
              </w:rPr>
            </w:pPr>
          </w:p>
          <w:p w14:paraId="71EC3E85" w14:textId="224CA06C" w:rsidR="00321D80" w:rsidRPr="006A0B89" w:rsidRDefault="00321D80" w:rsidP="00D65668">
            <w:pPr>
              <w:keepNext/>
              <w:keepLines/>
              <w:spacing w:after="0"/>
              <w:contextualSpacing/>
              <w:jc w:val="center"/>
              <w:outlineLvl w:val="2"/>
              <w:rPr>
                <w:rFonts w:ascii="Gill Sans MT" w:eastAsia="Times New Roman" w:hAnsi="Gill Sans MT" w:cs="Times New Roman"/>
                <w:caps/>
                <w:sz w:val="20"/>
                <w:szCs w:val="20"/>
                <w:lang w:val="es-419"/>
              </w:rPr>
            </w:pPr>
            <w:r w:rsidRPr="006A0B89">
              <w:rPr>
                <w:rFonts w:ascii="Gill Sans MT" w:eastAsia="Times New Roman" w:hAnsi="Gill Sans MT" w:cs="Times New Roman"/>
                <w:caps/>
                <w:sz w:val="20"/>
                <w:szCs w:val="20"/>
                <w:lang w:val="es-419"/>
              </w:rPr>
              <w:t>N</w:t>
            </w:r>
            <w:r w:rsidRPr="006A0B89">
              <w:rPr>
                <w:rFonts w:ascii="Gill Sans MT" w:eastAsia="Times New Roman" w:hAnsi="Gill Sans MT" w:cs="Times New Roman"/>
                <w:sz w:val="20"/>
                <w:szCs w:val="20"/>
                <w:lang w:val="es-419"/>
              </w:rPr>
              <w:t>o</w:t>
            </w:r>
            <w:r w:rsidRPr="006A0B89">
              <w:rPr>
                <w:rFonts w:ascii="Gill Sans MT" w:eastAsia="Times New Roman" w:hAnsi="Gill Sans MT" w:cs="Times New Roman"/>
                <w:caps/>
                <w:sz w:val="20"/>
                <w:szCs w:val="20"/>
                <w:lang w:val="es-419"/>
              </w:rPr>
              <w:t>. ORCID</w:t>
            </w:r>
          </w:p>
          <w:p w14:paraId="71A41CAA" w14:textId="71352D6F" w:rsidR="00321D80" w:rsidRPr="006A0B89" w:rsidRDefault="004F2C79" w:rsidP="00D65668">
            <w:pPr>
              <w:keepNext/>
              <w:keepLines/>
              <w:spacing w:after="0"/>
              <w:contextualSpacing/>
              <w:jc w:val="center"/>
              <w:outlineLvl w:val="2"/>
              <w:rPr>
                <w:rFonts w:ascii="Gill Sans MT" w:eastAsia="Times New Roman" w:hAnsi="Gill Sans MT" w:cs="Times New Roman"/>
                <w:caps/>
                <w:sz w:val="20"/>
                <w:szCs w:val="20"/>
                <w:lang w:val="es-419"/>
              </w:rPr>
            </w:pPr>
            <w:r>
              <w:rPr>
                <w:rFonts w:ascii="Gill Sans MT" w:eastAsia="Times New Roman" w:hAnsi="Gill Sans MT" w:cs="Times New Roman"/>
                <w:caps/>
                <w:sz w:val="20"/>
                <w:szCs w:val="20"/>
                <w:lang w:val="es-419"/>
              </w:rPr>
              <w:t>0000-0001-8906-5457</w:t>
            </w:r>
          </w:p>
          <w:p w14:paraId="78491D14" w14:textId="5E49CB54" w:rsidR="00321D80" w:rsidRDefault="00321D80" w:rsidP="00D65668">
            <w:pPr>
              <w:keepNext/>
              <w:keepLines/>
              <w:spacing w:after="0"/>
              <w:contextualSpacing/>
              <w:jc w:val="center"/>
              <w:outlineLvl w:val="2"/>
              <w:rPr>
                <w:rFonts w:ascii="Gill Sans MT" w:eastAsia="Times New Roman" w:hAnsi="Gill Sans MT" w:cs="Times New Roman"/>
                <w:b/>
                <w:caps/>
                <w:szCs w:val="24"/>
                <w:lang w:val="es-419"/>
              </w:rPr>
            </w:pPr>
          </w:p>
          <w:p w14:paraId="325A7AF0" w14:textId="77777777" w:rsidR="004F2C79" w:rsidRPr="004F2C79" w:rsidRDefault="004F2C79" w:rsidP="00D65668">
            <w:pPr>
              <w:keepNext/>
              <w:keepLines/>
              <w:spacing w:after="0"/>
              <w:contextualSpacing/>
              <w:jc w:val="center"/>
              <w:outlineLvl w:val="2"/>
              <w:rPr>
                <w:rFonts w:ascii="Gill Sans MT" w:eastAsia="Times New Roman" w:hAnsi="Gill Sans MT" w:cs="Times New Roman"/>
                <w:b/>
                <w:szCs w:val="20"/>
                <w:lang w:val="es-419"/>
              </w:rPr>
            </w:pPr>
            <w:r w:rsidRPr="004F2C79">
              <w:rPr>
                <w:rFonts w:ascii="Gill Sans MT" w:eastAsia="Times New Roman" w:hAnsi="Gill Sans MT" w:cs="Times New Roman"/>
                <w:b/>
                <w:szCs w:val="20"/>
                <w:lang w:val="es-419"/>
              </w:rPr>
              <w:t>Áreas de investigación</w:t>
            </w:r>
            <w:r w:rsidR="00321D80" w:rsidRPr="004F2C79">
              <w:rPr>
                <w:rFonts w:ascii="Gill Sans MT" w:eastAsia="Times New Roman" w:hAnsi="Gill Sans MT" w:cs="Times New Roman"/>
                <w:b/>
                <w:szCs w:val="20"/>
                <w:lang w:val="es-419"/>
              </w:rPr>
              <w:t>:</w:t>
            </w:r>
          </w:p>
          <w:p w14:paraId="500A42D6" w14:textId="6072E224" w:rsidR="00321D80" w:rsidRDefault="004F2C79" w:rsidP="00D65668">
            <w:pPr>
              <w:keepNext/>
              <w:keepLines/>
              <w:spacing w:after="0"/>
              <w:contextualSpacing/>
              <w:jc w:val="center"/>
              <w:outlineLvl w:val="2"/>
              <w:rPr>
                <w:rFonts w:ascii="Gill Sans MT" w:eastAsia="Times New Roman" w:hAnsi="Gill Sans MT" w:cs="Times New Roman"/>
                <w:sz w:val="20"/>
                <w:szCs w:val="20"/>
                <w:lang w:val="es-419"/>
              </w:rPr>
            </w:pPr>
            <w:r>
              <w:rPr>
                <w:rFonts w:ascii="Gill Sans MT" w:eastAsia="Times New Roman" w:hAnsi="Gill Sans MT" w:cs="Times New Roman"/>
                <w:sz w:val="20"/>
                <w:szCs w:val="20"/>
                <w:lang w:val="es-419"/>
              </w:rPr>
              <w:t>Estudios del desarrollo, desarrollo regional, desarrollo económico</w:t>
            </w:r>
          </w:p>
          <w:p w14:paraId="00E1B51A" w14:textId="39636C1C" w:rsidR="00321D80" w:rsidRDefault="00321D80" w:rsidP="00D65668">
            <w:pPr>
              <w:keepNext/>
              <w:keepLines/>
              <w:spacing w:after="0"/>
              <w:contextualSpacing/>
              <w:jc w:val="center"/>
              <w:outlineLvl w:val="2"/>
              <w:rPr>
                <w:rFonts w:ascii="Gill Sans MT" w:eastAsia="Times New Roman" w:hAnsi="Gill Sans MT" w:cs="Times New Roman"/>
                <w:b/>
                <w:caps/>
                <w:szCs w:val="24"/>
                <w:lang w:val="es-419"/>
              </w:rPr>
            </w:pPr>
          </w:p>
          <w:p w14:paraId="3637344E" w14:textId="3096967B" w:rsidR="006A0B89" w:rsidRDefault="006A0B89" w:rsidP="00D65668">
            <w:pPr>
              <w:keepNext/>
              <w:keepLines/>
              <w:spacing w:after="0"/>
              <w:contextualSpacing/>
              <w:jc w:val="center"/>
              <w:outlineLvl w:val="2"/>
              <w:rPr>
                <w:rFonts w:ascii="Gill Sans MT" w:eastAsia="Times New Roman" w:hAnsi="Gill Sans MT" w:cs="Times New Roman"/>
                <w:b/>
                <w:caps/>
                <w:szCs w:val="24"/>
                <w:lang w:val="es-419"/>
              </w:rPr>
            </w:pPr>
          </w:p>
          <w:p w14:paraId="1C17CBD8" w14:textId="77777777" w:rsidR="006A0B89" w:rsidRDefault="006A0B89" w:rsidP="00D65668">
            <w:pPr>
              <w:keepNext/>
              <w:keepLines/>
              <w:spacing w:after="0"/>
              <w:contextualSpacing/>
              <w:jc w:val="center"/>
              <w:outlineLvl w:val="2"/>
              <w:rPr>
                <w:rFonts w:ascii="Gill Sans MT" w:eastAsia="Times New Roman" w:hAnsi="Gill Sans MT" w:cs="Times New Roman"/>
                <w:b/>
                <w:caps/>
                <w:szCs w:val="24"/>
                <w:lang w:val="es-419"/>
              </w:rPr>
            </w:pPr>
          </w:p>
          <w:p w14:paraId="55AE6420" w14:textId="62A5CBD4" w:rsidR="00A945DC" w:rsidRDefault="00A945DC" w:rsidP="00D65668">
            <w:pPr>
              <w:keepNext/>
              <w:keepLines/>
              <w:spacing w:after="0"/>
              <w:contextualSpacing/>
              <w:jc w:val="center"/>
              <w:outlineLvl w:val="2"/>
              <w:rPr>
                <w:rFonts w:ascii="Gill Sans MT" w:eastAsia="Times New Roman" w:hAnsi="Gill Sans MT" w:cs="Times New Roman"/>
                <w:b/>
                <w:caps/>
                <w:szCs w:val="24"/>
                <w:lang w:val="es-419"/>
              </w:rPr>
            </w:pPr>
            <w:r w:rsidRPr="00A945DC">
              <w:rPr>
                <w:rFonts w:ascii="Gill Sans MT" w:eastAsia="Times New Roman" w:hAnsi="Gill Sans MT" w:cs="Times New Roman"/>
                <w:b/>
                <w:caps/>
                <w:szCs w:val="24"/>
                <w:lang w:val="es-419"/>
              </w:rPr>
              <w:t>formacióN</w:t>
            </w:r>
          </w:p>
          <w:p w14:paraId="0D8970F7" w14:textId="18B5051D" w:rsidR="00321D80" w:rsidRPr="00A945DC" w:rsidRDefault="00321D80" w:rsidP="00D65668">
            <w:pPr>
              <w:keepNext/>
              <w:keepLines/>
              <w:spacing w:after="0"/>
              <w:contextualSpacing/>
              <w:jc w:val="center"/>
              <w:outlineLvl w:val="2"/>
              <w:rPr>
                <w:rFonts w:ascii="Gill Sans MT" w:eastAsia="Times New Roman" w:hAnsi="Gill Sans MT" w:cs="Times New Roman"/>
                <w:b/>
                <w:caps/>
                <w:szCs w:val="24"/>
                <w:lang w:val="es-419"/>
              </w:rPr>
            </w:pPr>
            <w:r>
              <w:rPr>
                <w:rFonts w:ascii="Gill Sans MT" w:eastAsia="Times New Roman" w:hAnsi="Gill Sans MT" w:cs="Times New Roman"/>
                <w:b/>
                <w:caps/>
                <w:szCs w:val="24"/>
                <w:lang w:val="es-419"/>
              </w:rPr>
              <w:t>académica</w:t>
            </w:r>
          </w:p>
          <w:p w14:paraId="76CA938C" w14:textId="0E55B808" w:rsidR="00321D80" w:rsidRDefault="00321D80" w:rsidP="009A185D">
            <w:pPr>
              <w:keepNext/>
              <w:keepLines/>
              <w:spacing w:after="0"/>
              <w:contextualSpacing/>
              <w:jc w:val="center"/>
              <w:outlineLvl w:val="2"/>
              <w:rPr>
                <w:rFonts w:ascii="Gill Sans MT" w:eastAsia="Times New Roman" w:hAnsi="Gill Sans MT" w:cs="Times New Roman"/>
                <w:sz w:val="20"/>
                <w:szCs w:val="20"/>
                <w:lang w:val="es-419"/>
              </w:rPr>
            </w:pPr>
            <w:r>
              <w:rPr>
                <w:rFonts w:ascii="Gill Sans MT" w:eastAsia="Times New Roman" w:hAnsi="Gill Sans MT" w:cs="Times New Roman"/>
                <w:sz w:val="20"/>
                <w:szCs w:val="20"/>
                <w:lang w:val="es-419"/>
              </w:rPr>
              <w:t xml:space="preserve">Doctor en </w:t>
            </w:r>
            <w:r w:rsidR="004F2C79">
              <w:rPr>
                <w:rFonts w:ascii="Gill Sans MT" w:eastAsia="Times New Roman" w:hAnsi="Gill Sans MT" w:cs="Times New Roman"/>
                <w:sz w:val="20"/>
                <w:szCs w:val="20"/>
                <w:lang w:val="es-419"/>
              </w:rPr>
              <w:t>Integración Desarrollo Económico</w:t>
            </w:r>
          </w:p>
          <w:p w14:paraId="03DEC1C5" w14:textId="17ACFE58" w:rsidR="00321D80" w:rsidRPr="004F2C79" w:rsidRDefault="00321D80" w:rsidP="00321D80">
            <w:pPr>
              <w:keepNext/>
              <w:keepLines/>
              <w:spacing w:after="0"/>
              <w:contextualSpacing/>
              <w:jc w:val="center"/>
              <w:outlineLvl w:val="2"/>
              <w:rPr>
                <w:rFonts w:ascii="Gill Sans MT" w:eastAsia="Times New Roman" w:hAnsi="Gill Sans MT" w:cs="Times New Roman"/>
                <w:b/>
                <w:sz w:val="20"/>
                <w:szCs w:val="20"/>
                <w:lang w:val="es-419"/>
              </w:rPr>
            </w:pPr>
            <w:r w:rsidRPr="004F2C79">
              <w:rPr>
                <w:rFonts w:ascii="Gill Sans MT" w:eastAsia="Times New Roman" w:hAnsi="Gill Sans MT" w:cs="Times New Roman"/>
                <w:b/>
                <w:sz w:val="20"/>
                <w:szCs w:val="20"/>
                <w:lang w:val="es-419"/>
              </w:rPr>
              <w:t xml:space="preserve">Universidad </w:t>
            </w:r>
            <w:r w:rsidR="004F2C79" w:rsidRPr="004F2C79">
              <w:rPr>
                <w:rFonts w:ascii="Gill Sans MT" w:eastAsia="Times New Roman" w:hAnsi="Gill Sans MT" w:cs="Times New Roman"/>
                <w:b/>
                <w:sz w:val="20"/>
                <w:szCs w:val="20"/>
                <w:lang w:val="es-419"/>
              </w:rPr>
              <w:t>Autónoma de Madrid</w:t>
            </w:r>
            <w:r w:rsidRPr="004F2C79">
              <w:rPr>
                <w:rFonts w:ascii="Gill Sans MT" w:eastAsia="Times New Roman" w:hAnsi="Gill Sans MT" w:cs="Times New Roman"/>
                <w:b/>
                <w:sz w:val="20"/>
                <w:szCs w:val="20"/>
                <w:lang w:val="es-419"/>
              </w:rPr>
              <w:t>, España</w:t>
            </w:r>
          </w:p>
          <w:p w14:paraId="344B25D6" w14:textId="77777777" w:rsidR="00321D80" w:rsidRDefault="00321D80" w:rsidP="00321D80">
            <w:pPr>
              <w:keepNext/>
              <w:keepLines/>
              <w:spacing w:before="360" w:after="0"/>
              <w:contextualSpacing/>
              <w:jc w:val="center"/>
              <w:outlineLvl w:val="3"/>
              <w:rPr>
                <w:rFonts w:ascii="Gill Sans MT" w:eastAsia="Times New Roman" w:hAnsi="Gill Sans MT" w:cs="Times New Roman"/>
                <w:sz w:val="20"/>
                <w:szCs w:val="20"/>
                <w:lang w:val="es-419"/>
              </w:rPr>
            </w:pPr>
            <w:r w:rsidRPr="00A945DC">
              <w:rPr>
                <w:rFonts w:ascii="Gill Sans MT" w:eastAsia="Times New Roman" w:hAnsi="Gill Sans MT" w:cs="Times New Roman"/>
                <w:sz w:val="20"/>
                <w:szCs w:val="20"/>
                <w:lang w:val="es-419"/>
              </w:rPr>
              <w:t xml:space="preserve">Perfil PRODEP </w:t>
            </w:r>
          </w:p>
          <w:p w14:paraId="41F74607" w14:textId="77777777" w:rsidR="00321D80" w:rsidRPr="009A185D" w:rsidRDefault="00321D80" w:rsidP="00321D80">
            <w:pPr>
              <w:keepNext/>
              <w:keepLines/>
              <w:spacing w:before="360" w:after="0"/>
              <w:contextualSpacing/>
              <w:jc w:val="center"/>
              <w:outlineLvl w:val="3"/>
              <w:rPr>
                <w:rFonts w:ascii="Gill Sans MT" w:eastAsia="Times New Roman" w:hAnsi="Gill Sans MT" w:cs="Times New Roman"/>
                <w:b/>
                <w:iCs/>
                <w:caps/>
                <w:lang w:val="es-419"/>
              </w:rPr>
            </w:pPr>
            <w:r w:rsidRPr="00A945DC">
              <w:rPr>
                <w:rFonts w:ascii="Gill Sans MT" w:eastAsia="Times New Roman" w:hAnsi="Gill Sans MT" w:cs="Times New Roman"/>
                <w:sz w:val="20"/>
                <w:szCs w:val="20"/>
                <w:lang w:val="es-419"/>
              </w:rPr>
              <w:t>SNI Nivel</w:t>
            </w:r>
            <w:r w:rsidRPr="00A945DC">
              <w:rPr>
                <w:rFonts w:ascii="Gill Sans MT" w:eastAsia="Times New Roman" w:hAnsi="Gill Sans MT" w:cs="Times New Roman"/>
                <w:szCs w:val="24"/>
                <w:lang w:val="es-419"/>
              </w:rPr>
              <w:t xml:space="preserve"> 1</w:t>
            </w:r>
          </w:p>
          <w:p w14:paraId="08E42AD0" w14:textId="77777777" w:rsidR="00321D80" w:rsidRDefault="00321D80" w:rsidP="00D65668">
            <w:pPr>
              <w:keepNext/>
              <w:keepLines/>
              <w:spacing w:after="0"/>
              <w:contextualSpacing/>
              <w:jc w:val="center"/>
              <w:outlineLvl w:val="2"/>
              <w:rPr>
                <w:rFonts w:ascii="Gill Sans MT" w:eastAsia="Times New Roman" w:hAnsi="Gill Sans MT" w:cs="Times New Roman"/>
                <w:sz w:val="20"/>
                <w:szCs w:val="20"/>
                <w:lang w:val="es-419"/>
              </w:rPr>
            </w:pPr>
          </w:p>
          <w:p w14:paraId="3655E9A0" w14:textId="3EC954A4" w:rsidR="001B6862" w:rsidRDefault="001B6862" w:rsidP="00D65668">
            <w:pPr>
              <w:keepNext/>
              <w:keepLines/>
              <w:spacing w:after="0"/>
              <w:contextualSpacing/>
              <w:jc w:val="both"/>
              <w:outlineLvl w:val="2"/>
              <w:rPr>
                <w:rFonts w:ascii="Gill Sans MT" w:eastAsia="Times New Roman" w:hAnsi="Gill Sans MT" w:cs="Times New Roman"/>
                <w:caps/>
                <w:szCs w:val="24"/>
                <w:lang w:val="es-419"/>
              </w:rPr>
            </w:pPr>
          </w:p>
          <w:p w14:paraId="73866CC2" w14:textId="77777777" w:rsidR="001B6862" w:rsidRPr="00A945DC" w:rsidRDefault="001B6862" w:rsidP="001B6862">
            <w:pPr>
              <w:spacing w:before="320" w:after="80"/>
              <w:jc w:val="center"/>
              <w:rPr>
                <w:rFonts w:ascii="Gill Sans MT" w:eastAsia="MS Mincho" w:hAnsi="Gill Sans MT" w:cs="Times New Roman"/>
                <w:lang w:val="en-US"/>
              </w:rPr>
            </w:pPr>
            <w:r w:rsidRPr="00A945DC">
              <w:rPr>
                <w:rFonts w:ascii="Gill Sans MT" w:eastAsia="MS Mincho" w:hAnsi="Gill Sans MT" w:cs="Times New Roman"/>
                <w:noProof/>
                <w:lang w:eastAsia="es-MX"/>
              </w:rPr>
              <mc:AlternateContent>
                <mc:Choice Requires="wpg">
                  <w:drawing>
                    <wp:inline distT="0" distB="0" distL="0" distR="0" wp14:anchorId="4361C907" wp14:editId="067E19B3">
                      <wp:extent cx="228600" cy="209550"/>
                      <wp:effectExtent l="0" t="0" r="19050" b="19050"/>
                      <wp:docPr id="49" name="Group 43" title="Email icon"/>
                      <wp:cNvGraphicFramePr/>
                      <a:graphic xmlns:a="http://schemas.openxmlformats.org/drawingml/2006/main">
                        <a:graphicData uri="http://schemas.microsoft.com/office/word/2010/wordprocessingGroup">
                          <wpg:wgp>
                            <wpg:cNvGrpSpPr/>
                            <wpg:grpSpPr bwMode="auto">
                              <a:xfrm>
                                <a:off x="0" y="0"/>
                                <a:ext cx="228600" cy="209550"/>
                                <a:chOff x="0" y="0"/>
                                <a:chExt cx="208" cy="208"/>
                              </a:xfrm>
                              <a:solidFill>
                                <a:srgbClr val="D60093"/>
                              </a:solidFill>
                            </wpg:grpSpPr>
                            <wps:wsp>
                              <wps:cNvPr id="2" name="Freeform 2"/>
                              <wps:cNvSpPr>
                                <a:spLocks noEditPoints="1"/>
                              </wps:cNvSpPr>
                              <wps:spPr bwMode="auto">
                                <a:xfrm>
                                  <a:off x="39" y="55"/>
                                  <a:ext cx="130" cy="97"/>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grpFill/>
                                <a:ln>
                                  <a:solidFill>
                                    <a:srgbClr val="D60093"/>
                                  </a:solidFill>
                                  <a:headEnd/>
                                  <a:tailEnd/>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3" name="Freeform 3"/>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1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1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1"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1"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grpFill/>
                                <a:ln>
                                  <a:solidFill>
                                    <a:srgbClr val="D60093"/>
                                  </a:solidFill>
                                  <a:headEnd/>
                                  <a:tailEnd/>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5D9F5E2" id="Group 43" o:spid="_x0000_s1026" alt="Título: Email icon" style="width:18pt;height:16.5pt;mso-position-horizontal-relative:char;mso-position-vertical-relative:line"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">
                      <v:shape id="Freeform 2" o:spid="_x0000_s1027" style="position:absolute;left:39;top:55;width:130;height:97;visibility:visible;mso-wrap-style:square;v-text-anchor:top" coordsize="208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" path="m56,482r,755l59,1277r8,38l81,1350r18,33l121,1412r26,26l176,1461r34,18l244,1493r38,8l322,1503r1438,l1800,1501r37,-8l1873,1479r32,-18l1935,1438r26,-26l1984,1383r18,-33l2015,1315r8,-38l2026,1237r,-755l1049,1013r-15,l56,482xm322,56r-40,3l244,68,210,81r-34,19l147,122r-26,27l99,179,81,211,67,247r-8,36l56,322r,127l1039,984,2026,449r,-127l2023,283r-8,-36l2002,211r-18,-32l1961,149r-26,-27l1905,100,1873,81,1837,68r-37,-9l1760,56,322,56xm322,l1760,r43,4l1844,12r39,14l1921,44r36,24l1988,95r28,32l2039,163r19,36l2072,239r7,41l2082,322r,915l2080,1274r-6,36l2065,1344r-14,34l2033,1409r-21,29l1988,1466r-27,24l1932,1511r-32,17l1867,1542r-35,9l1796,1558r-36,2l322,1560r-44,-3l236,1548r-41,-13l159,1516r-35,-23l94,1466,66,1434,43,1400,24,1363,11,1323,2,1281,,1237,,322,2,279r9,-42l24,197,43,160,66,126,94,95,124,68,159,44,195,26,236,12,278,4,322,xe" filled="f" strokecolor="#d60093" strokeweight="1pt">
                        <v:stroke joinstyle="miter"/>
                        <v:path arrowok="t" o:connecttype="custom" o:connectlocs="3,77;4,82;6,86;9,89;13,92;18,93;110,93;115,93;119,91;122,88;125,84;126,79;127,30;65,63;20,3;15,4;11,6;8,9;5,13;4,18;3,28;127,28;126,18;125,13;122,9;119,6;115,4;110,3;20,0;113,0;118,2;122,4;126,8;129,12;130,17;130,77;130,81;128,86;126,89;122,93;119,95;114,96;110,97;17,97;12,95;8,93;4,89;1,85;0,80;0,20;1,15;3,10;6,6;10,3;15,1;20,0" o:connectangles="0,0,0,0,0,0,0,0,0,0,0,0,0,0,0,0,0,0,0,0,0,0,0,0,0,0,0,0,0,0,0,0,0,0,0,0,0,0,0,0,0,0,0,0,0,0,0,0,0,0,0,0,0,0,0,0"/>
                        <o:lock v:ext="edit" verticies="t"/>
                      </v:shape>
                      <v:shape id="Freeform 3" o:spid="_x0000_s1028" style="position:absolute;width:208;height:208;visibility:visible;mso-wrap-style:square;v-text-anchor:top" coordsize="3324,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&#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1,297r80,59l2766,420r71,67l2904,558r64,75l3027,713r53,82l3130,880r44,89l3212,1062r34,94l3273,1252r22,100l3312,1453r9,104l3324,1662r-3,105l3312,1870r-17,102l3273,2071r-27,98l3212,2263r-38,92l3130,2443r-50,86l3027,2612r-59,79l2904,2765r-67,73l2766,2905r-75,63l2611,3026r-82,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ed="f" strokecolor="#d60093" strokeweight="1pt">
                        <v:stroke joinstyle="miter"/>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w10:anchorlock/>
                    </v:group>
                  </w:pict>
                </mc:Fallback>
              </mc:AlternateContent>
            </w:r>
          </w:p>
          <w:p w14:paraId="0707526E" w14:textId="21CE9515" w:rsidR="001B6862" w:rsidRPr="007D7445" w:rsidRDefault="001B6862" w:rsidP="001B6862">
            <w:pPr>
              <w:keepNext/>
              <w:keepLines/>
              <w:spacing w:after="0"/>
              <w:contextualSpacing/>
              <w:jc w:val="center"/>
              <w:outlineLvl w:val="2"/>
              <w:rPr>
                <w:rFonts w:ascii="Gill Sans MT" w:eastAsia="Times New Roman" w:hAnsi="Gill Sans MT" w:cs="Times New Roman"/>
                <w:szCs w:val="24"/>
                <w:lang w:val="es-ES"/>
              </w:rPr>
            </w:pPr>
            <w:r w:rsidRPr="007D7445">
              <w:rPr>
                <w:rFonts w:ascii="Gill Sans MT" w:eastAsia="Times New Roman" w:hAnsi="Gill Sans MT" w:cs="Times New Roman"/>
                <w:caps/>
                <w:szCs w:val="24"/>
                <w:lang w:val="es-ES"/>
              </w:rPr>
              <w:t xml:space="preserve"> </w:t>
            </w:r>
            <w:hyperlink r:id="rId5" w:history="1">
              <w:r w:rsidR="004F2C79" w:rsidRPr="00866B8B">
                <w:rPr>
                  <w:rStyle w:val="Hipervnculo"/>
                  <w:rFonts w:ascii="Gill Sans MT" w:eastAsia="Times New Roman" w:hAnsi="Gill Sans MT" w:cs="Times New Roman"/>
                  <w:szCs w:val="24"/>
                  <w:lang w:val="es-ES"/>
                </w:rPr>
                <w:t>lgtz@uacj.mx</w:t>
              </w:r>
            </w:hyperlink>
          </w:p>
          <w:p w14:paraId="3EF1F47E" w14:textId="77777777" w:rsidR="001B6862" w:rsidRPr="007D7445" w:rsidRDefault="001B6862" w:rsidP="009A185D">
            <w:pPr>
              <w:spacing w:before="320" w:after="80"/>
              <w:rPr>
                <w:rFonts w:ascii="Gill Sans MT" w:eastAsia="MS Mincho" w:hAnsi="Gill Sans MT" w:cs="Times New Roman"/>
                <w:lang w:val="es-ES"/>
              </w:rPr>
            </w:pPr>
            <w:r w:rsidRPr="00A945DC">
              <w:rPr>
                <w:rFonts w:ascii="Gill Sans MT" w:eastAsia="MS Mincho" w:hAnsi="Gill Sans MT" w:cs="Times New Roman"/>
                <w:noProof/>
                <w:lang w:eastAsia="es-MX"/>
              </w:rPr>
              <mc:AlternateContent>
                <mc:Choice Requires="wpg">
                  <w:drawing>
                    <wp:anchor distT="0" distB="0" distL="114300" distR="114300" simplePos="0" relativeHeight="251660288" behindDoc="1" locked="0" layoutInCell="1" allowOverlap="1" wp14:anchorId="0DDA61DB" wp14:editId="30ED1D7B">
                      <wp:simplePos x="0" y="0"/>
                      <wp:positionH relativeFrom="column">
                        <wp:posOffset>730885</wp:posOffset>
                      </wp:positionH>
                      <wp:positionV relativeFrom="paragraph">
                        <wp:posOffset>138430</wp:posOffset>
                      </wp:positionV>
                      <wp:extent cx="247650" cy="236220"/>
                      <wp:effectExtent l="0" t="0" r="19050" b="11430"/>
                      <wp:wrapTight wrapText="bothSides">
                        <wp:wrapPolygon edited="0">
                          <wp:start x="3323" y="0"/>
                          <wp:lineTo x="0" y="3484"/>
                          <wp:lineTo x="0" y="17419"/>
                          <wp:lineTo x="1662" y="20903"/>
                          <wp:lineTo x="19938" y="20903"/>
                          <wp:lineTo x="21600" y="17419"/>
                          <wp:lineTo x="21600" y="5226"/>
                          <wp:lineTo x="19938" y="0"/>
                          <wp:lineTo x="3323" y="0"/>
                        </wp:wrapPolygon>
                      </wp:wrapTight>
                      <wp:docPr id="80" name="Group 37" title="Telephone icon"/>
                      <wp:cNvGraphicFramePr/>
                      <a:graphic xmlns:a="http://schemas.openxmlformats.org/drawingml/2006/main">
                        <a:graphicData uri="http://schemas.microsoft.com/office/word/2010/wordprocessingGroup">
                          <wpg:wgp>
                            <wpg:cNvGrpSpPr/>
                            <wpg:grpSpPr bwMode="auto">
                              <a:xfrm>
                                <a:off x="0" y="0"/>
                                <a:ext cx="247650" cy="236220"/>
                                <a:chOff x="0" y="0"/>
                                <a:chExt cx="208" cy="208"/>
                              </a:xfrm>
                            </wpg:grpSpPr>
                            <wps:wsp>
                              <wps:cNvPr id="81" name="Freeform 81"/>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2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2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rgbClr val="37B6AE"/>
                                </a:solidFill>
                                <a:ln w="0">
                                  <a:solidFill>
                                    <a:srgbClr val="D60093"/>
                                  </a:solidFill>
                                  <a:prstDash val="solid"/>
                                  <a:round/>
                                  <a:headEnd/>
                                  <a:tailEnd/>
                                </a:ln>
                              </wps:spPr>
                              <wps:bodyPr vert="horz" wrap="square" lIns="91440" tIns="45720" rIns="91440" bIns="45720" numCol="1" anchor="t" anchorCtr="0" compatLnSpc="1">
                                <a:prstTxWarp prst="textNoShape">
                                  <a:avLst/>
                                </a:prstTxWarp>
                              </wps:bodyPr>
                            </wps:wsp>
                            <wps:wsp>
                              <wps:cNvPr id="82" name="Freeform 82"/>
                              <wps:cNvSpPr>
                                <a:spLocks noEditPoints="1"/>
                              </wps:cNvSpPr>
                              <wps:spPr bwMode="auto">
                                <a:xfrm>
                                  <a:off x="34" y="55"/>
                                  <a:ext cx="141" cy="97"/>
                                </a:xfrm>
                                <a:custGeom>
                                  <a:avLst/>
                                  <a:gdLst>
                                    <a:gd name="T0" fmla="*/ 1429 w 2265"/>
                                    <a:gd name="T1" fmla="*/ 1378 h 1560"/>
                                    <a:gd name="T2" fmla="*/ 1119 w 2265"/>
                                    <a:gd name="T3" fmla="*/ 1260 h 1560"/>
                                    <a:gd name="T4" fmla="*/ 1177 w 2265"/>
                                    <a:gd name="T5" fmla="*/ 1362 h 1560"/>
                                    <a:gd name="T6" fmla="*/ 800 w 2265"/>
                                    <a:gd name="T7" fmla="*/ 1289 h 1560"/>
                                    <a:gd name="T8" fmla="*/ 913 w 2265"/>
                                    <a:gd name="T9" fmla="*/ 1320 h 1560"/>
                                    <a:gd name="T10" fmla="*/ 1501 w 2265"/>
                                    <a:gd name="T11" fmla="*/ 1320 h 1560"/>
                                    <a:gd name="T12" fmla="*/ 1324 w 2265"/>
                                    <a:gd name="T13" fmla="*/ 1320 h 1560"/>
                                    <a:gd name="T14" fmla="*/ 1220 w 2265"/>
                                    <a:gd name="T15" fmla="*/ 1296 h 1560"/>
                                    <a:gd name="T16" fmla="*/ 1055 w 2265"/>
                                    <a:gd name="T17" fmla="*/ 1359 h 1560"/>
                                    <a:gd name="T18" fmla="*/ 928 w 2265"/>
                                    <a:gd name="T19" fmla="*/ 1275 h 1560"/>
                                    <a:gd name="T20" fmla="*/ 775 w 2265"/>
                                    <a:gd name="T21" fmla="*/ 1364 h 1560"/>
                                    <a:gd name="T22" fmla="*/ 1370 w 2265"/>
                                    <a:gd name="T23" fmla="*/ 1065 h 1560"/>
                                    <a:gd name="T24" fmla="*/ 1472 w 2265"/>
                                    <a:gd name="T25" fmla="*/ 1123 h 1560"/>
                                    <a:gd name="T26" fmla="*/ 1078 w 2265"/>
                                    <a:gd name="T27" fmla="*/ 1092 h 1560"/>
                                    <a:gd name="T28" fmla="*/ 1193 w 2265"/>
                                    <a:gd name="T29" fmla="*/ 1089 h 1560"/>
                                    <a:gd name="T30" fmla="*/ 803 w 2265"/>
                                    <a:gd name="T31" fmla="*/ 1143 h 1560"/>
                                    <a:gd name="T32" fmla="*/ 883 w 2265"/>
                                    <a:gd name="T33" fmla="*/ 1055 h 1560"/>
                                    <a:gd name="T34" fmla="*/ 1457 w 2265"/>
                                    <a:gd name="T35" fmla="*/ 1185 h 1560"/>
                                    <a:gd name="T36" fmla="*/ 1357 w 2265"/>
                                    <a:gd name="T37" fmla="*/ 1038 h 1560"/>
                                    <a:gd name="T38" fmla="*/ 1197 w 2265"/>
                                    <a:gd name="T39" fmla="*/ 1171 h 1560"/>
                                    <a:gd name="T40" fmla="*/ 1089 w 2265"/>
                                    <a:gd name="T41" fmla="*/ 1031 h 1560"/>
                                    <a:gd name="T42" fmla="*/ 897 w 2265"/>
                                    <a:gd name="T43" fmla="*/ 1185 h 1560"/>
                                    <a:gd name="T44" fmla="*/ 796 w 2265"/>
                                    <a:gd name="T45" fmla="*/ 1038 h 1560"/>
                                    <a:gd name="T46" fmla="*/ 1383 w 2265"/>
                                    <a:gd name="T47" fmla="*/ 948 h 1560"/>
                                    <a:gd name="T48" fmla="*/ 1429 w 2265"/>
                                    <a:gd name="T49" fmla="*/ 838 h 1560"/>
                                    <a:gd name="T50" fmla="*/ 1134 w 2265"/>
                                    <a:gd name="T51" fmla="*/ 958 h 1560"/>
                                    <a:gd name="T52" fmla="*/ 833 w 2265"/>
                                    <a:gd name="T53" fmla="*/ 839 h 1560"/>
                                    <a:gd name="T54" fmla="*/ 896 w 2265"/>
                                    <a:gd name="T55" fmla="*/ 939 h 1560"/>
                                    <a:gd name="T56" fmla="*/ 1468 w 2265"/>
                                    <a:gd name="T57" fmla="*/ 826 h 1560"/>
                                    <a:gd name="T58" fmla="*/ 1357 w 2265"/>
                                    <a:gd name="T59" fmla="*/ 965 h 1560"/>
                                    <a:gd name="T60" fmla="*/ 1155 w 2265"/>
                                    <a:gd name="T61" fmla="*/ 809 h 1560"/>
                                    <a:gd name="T62" fmla="*/ 1110 w 2265"/>
                                    <a:gd name="T63" fmla="*/ 981 h 1560"/>
                                    <a:gd name="T64" fmla="*/ 851 w 2265"/>
                                    <a:gd name="T65" fmla="*/ 807 h 1560"/>
                                    <a:gd name="T66" fmla="*/ 851 w 2265"/>
                                    <a:gd name="T67" fmla="*/ 984 h 1560"/>
                                    <a:gd name="T68" fmla="*/ 832 w 2265"/>
                                    <a:gd name="T69" fmla="*/ 809 h 1560"/>
                                    <a:gd name="T70" fmla="*/ 459 w 2265"/>
                                    <a:gd name="T71" fmla="*/ 936 h 1560"/>
                                    <a:gd name="T72" fmla="*/ 229 w 2265"/>
                                    <a:gd name="T73" fmla="*/ 1169 h 1560"/>
                                    <a:gd name="T74" fmla="*/ 442 w 2265"/>
                                    <a:gd name="T75" fmla="*/ 1491 h 1560"/>
                                    <a:gd name="T76" fmla="*/ 2035 w 2265"/>
                                    <a:gd name="T77" fmla="*/ 1247 h 1560"/>
                                    <a:gd name="T78" fmla="*/ 1950 w 2265"/>
                                    <a:gd name="T79" fmla="*/ 945 h 1560"/>
                                    <a:gd name="T80" fmla="*/ 1557 w 2265"/>
                                    <a:gd name="T81" fmla="*/ 686 h 1560"/>
                                    <a:gd name="T82" fmla="*/ 198 w 2265"/>
                                    <a:gd name="T83" fmla="*/ 165 h 1560"/>
                                    <a:gd name="T84" fmla="*/ 59 w 2265"/>
                                    <a:gd name="T85" fmla="*/ 499 h 1560"/>
                                    <a:gd name="T86" fmla="*/ 71 w 2265"/>
                                    <a:gd name="T87" fmla="*/ 685 h 1560"/>
                                    <a:gd name="T88" fmla="*/ 287 w 2265"/>
                                    <a:gd name="T89" fmla="*/ 883 h 1560"/>
                                    <a:gd name="T90" fmla="*/ 637 w 2265"/>
                                    <a:gd name="T91" fmla="*/ 718 h 1560"/>
                                    <a:gd name="T92" fmla="*/ 1739 w 2265"/>
                                    <a:gd name="T93" fmla="*/ 844 h 1560"/>
                                    <a:gd name="T94" fmla="*/ 2136 w 2265"/>
                                    <a:gd name="T95" fmla="*/ 786 h 1560"/>
                                    <a:gd name="T96" fmla="*/ 2204 w 2265"/>
                                    <a:gd name="T97" fmla="*/ 656 h 1560"/>
                                    <a:gd name="T98" fmla="*/ 2171 w 2265"/>
                                    <a:gd name="T99" fmla="*/ 331 h 1560"/>
                                    <a:gd name="T100" fmla="*/ 1825 w 2265"/>
                                    <a:gd name="T101" fmla="*/ 58 h 1560"/>
                                    <a:gd name="T102" fmla="*/ 2147 w 2265"/>
                                    <a:gd name="T103" fmla="*/ 171 h 1560"/>
                                    <a:gd name="T104" fmla="*/ 2229 w 2265"/>
                                    <a:gd name="T105" fmla="*/ 749 h 1560"/>
                                    <a:gd name="T106" fmla="*/ 2082 w 2265"/>
                                    <a:gd name="T107" fmla="*/ 1082 h 1560"/>
                                    <a:gd name="T108" fmla="*/ 1955 w 2265"/>
                                    <a:gd name="T109" fmla="*/ 1486 h 1560"/>
                                    <a:gd name="T110" fmla="*/ 246 w 2265"/>
                                    <a:gd name="T111" fmla="*/ 1421 h 1560"/>
                                    <a:gd name="T112" fmla="*/ 219 w 2265"/>
                                    <a:gd name="T113" fmla="*/ 974 h 1560"/>
                                    <a:gd name="T114" fmla="*/ 1 w 2265"/>
                                    <a:gd name="T115" fmla="*/ 526 h 1560"/>
                                    <a:gd name="T116" fmla="*/ 245 w 2265"/>
                                    <a:gd name="T117" fmla="*/ 5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rgbClr val="37B6AE"/>
                                </a:solidFill>
                                <a:ln w="0">
                                  <a:solidFill>
                                    <a:srgbClr val="D60093"/>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4745BA6" id="Group 37" o:spid="_x0000_s1026" alt="Título: Telephone icon" style="position:absolute;margin-left:57.55pt;margin-top:10.9pt;width:19.5pt;height:18.6pt;z-index:-251656192;mso-height-relative:margin"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">
                      <v:shape id="Freeform 81" o:spid="_x0000_s1027" style="position:absolute;width:208;height:208;visibility:visible;mso-wrap-style:square;v-text-anchor:top" coordsize="3324,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&#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2,297r79,59l2766,420r71,67l2904,558r64,75l3027,713r53,82l3130,880r44,89l3212,1062r34,94l3273,1252r22,100l3312,1453r9,104l3324,1662r-3,105l3312,1870r-17,102l3273,2071r-27,98l3212,2263r-38,92l3130,2443r-50,86l3027,2612r-59,79l2904,2765r-67,73l2766,2905r-75,63l2612,3026r-83,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strokecolor="#d60093"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v:shape id="Freeform 82" o:spid="_x0000_s1028" style="position:absolute;left:34;top:55;width:141;height:97;visibility:visible;mso-wrap-style:square;v-text-anchor:top" coordsize="2265,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" path="m1412,1258r-16,2l1383,1268r-13,9l1361,1290r-6,14l1353,1320r3,19l1365,1356r12,12l1393,1377r19,3l1429,1378r15,-7l1456,1362r10,-12l1472,1336r2,-16l1472,1304r-6,-14l1456,1277r-12,-9l1429,1260r-17,-2xm1134,1258r-15,2l1105,1268r-12,9l1083,1290r-5,14l1076,1320r3,19l1087,1356r13,12l1116,1377r18,3l1150,1378r15,-7l1177,1362r11,-12l1194,1336r2,-16l1193,1301r-9,-17l1170,1271r-17,-10l1134,1258xm851,1258r-16,2l821,1267r-11,9l800,1289r-6,14l792,1320r3,19l803,1356r13,12l833,1377r18,3l867,1378r15,-7l895,1362r9,-12l910,1336r3,-16l911,1304r-6,-14l896,1277r-13,-9l868,1260r-17,-2xm1412,1232r24,3l1457,1244r18,13l1489,1275r9,21l1501,1320r-2,20l1492,1359r-10,17l1468,1389r-16,11l1433,1407r-21,2l1389,1406r-21,-10l1350,1383r-13,-19l1327,1343r-3,-23l1326,1300r7,-19l1344,1265r13,-14l1374,1240r18,-6l1412,1232xm1134,1232r24,3l1179,1244r18,13l1211,1275r9,21l1223,1320r-2,20l1214,1359r-10,17l1191,1389r-17,11l1155,1407r-21,2l1113,1407r-18,-7l1079,1389r-14,-13l1055,1359r-6,-19l1046,1320r3,-24l1058,1275r14,-18l1089,1244r21,-9l1134,1232xm851,1232r24,3l897,1244r17,13l928,1275r8,21l940,1320r-2,20l931,1359r-10,17l907,1389r-17,11l872,1407r-21,2l828,1406r-21,-10l789,1383r-14,-19l766,1343r-3,-23l765,1300r7,-19l783,1265r13,-14l813,1240r19,-6l851,1232xm1412,1046r-16,2l1383,1055r-13,10l1361,1077r-6,15l1353,1107r3,19l1365,1143r12,13l1393,1164r19,3l1429,1165r15,-6l1456,1149r10,-11l1472,1123r2,-16l1472,1092r-6,-15l1456,1065r-12,-10l1429,1048r-17,-2xm1134,1046r-15,2l1105,1055r-12,10l1083,1077r-5,15l1076,1107r3,19l1087,1143r13,13l1116,1164r18,3l1150,1165r15,-6l1177,1149r11,-11l1194,1123r2,-16l1193,1089r-9,-17l1170,1058r-17,-9l1134,1046xm851,1046r-16,2l821,1055r-11,10l800,1077r-6,15l792,1107r3,19l803,1143r13,13l833,1164r18,3l868,1165r15,-6l896,1149r9,-11l911,1123r2,-16l911,1092r-6,-15l896,1065r-13,-10l868,1048r-17,-2xm1412,1019r24,4l1457,1031r18,14l1489,1062r9,21l1501,1107r-3,25l1489,1154r-14,17l1457,1185r-21,8l1412,1196r-20,-2l1374,1188r-17,-10l1344,1164r-11,-17l1326,1128r-2,-21l1326,1088r7,-19l1344,1052r13,-14l1374,1028r18,-6l1412,1019xm1134,1019r24,4l1179,1031r18,14l1211,1062r9,21l1223,1107r-3,25l1211,1154r-14,17l1179,1185r-21,8l1134,1196r-24,-3l1089,1185r-17,-14l1058,1154r-9,-22l1046,1107r3,-24l1058,1062r14,-17l1089,1031r21,-8l1134,1019xm851,1019r24,4l897,1031r17,14l928,1062r8,21l940,1107r-4,25l928,1154r-14,17l897,1185r-22,8l851,1196r-19,-2l813,1188r-17,-10l783,1164r-11,-17l765,1128r-2,-21l765,1088r7,-19l783,1052r13,-14l813,1028r19,-6l851,1019xm1412,836r-19,3l1377,848r-12,12l1356,877r-3,18l1355,911r6,14l1370,939r13,9l1396,955r16,3l1429,955r15,-7l1456,939r10,-14l1472,911r2,-16l1472,879r-6,-13l1456,853r-12,-8l1429,838r-17,-2xm1134,836r-18,3l1100,848r-13,12l1079,877r-3,18l1078,911r5,14l1093,939r12,9l1119,955r15,3l1153,953r17,-8l1184,932r9,-18l1196,895r-2,-16l1188,866r-11,-13l1165,845r-15,-7l1134,836xm851,836r-18,3l816,848r-13,12l795,877r-3,18l794,911r6,14l810,939r11,9l835,955r16,3l868,955r15,-7l896,939r9,-14l911,911r2,-16l910,879r-6,-13l895,853r-13,-8l867,838r-16,-2xm1412,807r21,2l1452,815r16,11l1482,839r10,17l1499,875r2,20l1498,919r-9,22l1475,959r-18,13l1436,981r-24,3l1392,982r-18,-7l1357,965r-13,-14l1333,935r-7,-19l1324,895r2,-20l1333,856r11,-17l1357,826r17,-11l1392,809r20,-2xm1134,807r21,2l1174,815r17,11l1204,839r10,17l1221,875r2,20l1220,919r-9,22l1197,959r-18,13l1158,981r-24,3l1110,981r-21,-9l1072,959r-14,-18l1049,919r-3,-24l1049,875r6,-19l1065,839r14,-13l1095,815r18,-6l1134,807xm851,807r21,2l890,815r17,11l921,839r10,17l938,875r2,20l936,919r-8,22l914,959r-17,13l875,981r-24,3l832,982r-19,-7l796,965,783,951,772,935r-7,-19l763,895r2,-20l772,856r11,-17l796,826r17,-11l832,809r19,-2xm721,580r,11l718,639r-10,47l693,730r-20,41l646,810r-29,34l582,874r-37,26l503,920r-44,16l412,945r-48,3l357,948r-22,-1l315,945r-19,-3l276,983r-16,39l248,1058r-8,34l234,1122r-3,26l229,1169r-2,17l227,1195r,5l227,1203r5,44l241,1289r15,39l277,1366r25,34l332,1429r34,26l402,1475r40,16l485,1500r44,3l1737,1503r45,-3l1824,1491r39,-16l1901,1455r34,-26l1964,1400r25,-34l2010,1328r16,-39l2035,1247r3,-44l2038,1200r,-5l2038,1186r-1,-17l2036,1148r-4,-26l2026,1092r-9,-34l2006,1022r-16,-39l1970,942r-20,3l1930,947r-22,1l1902,948r-48,-3l1807,936r-44,-16l1722,900r-38,-26l1650,844r-31,-34l1594,771r-21,-41l1557,686r-9,-47l1545,591r,-11l721,580xm490,56r-48,2l397,64,355,74,318,87r-35,16l252,121r-29,21l198,165r-23,25l155,215r-18,27l122,271r-13,27l98,326,88,354r-8,28l74,408r-6,25l64,457r-3,22l59,499r-1,17l57,530r,12l57,549r,68l60,630r,15l62,653r,3l65,664r,7l68,677r3,8l71,689r9,20l91,731r13,22l110,762r2,3l115,768r7,10l148,807r30,25l211,854r36,17l287,883r23,7l326,890r15,2l357,892r7,l408,889r43,-10l490,864r37,-20l560,818r31,-30l616,755r21,-37l652,678r10,-43l665,591r,-68l1601,523r,68l1605,635r9,43l1630,718r20,37l1676,788r29,30l1739,844r36,20l1816,879r42,10l1902,892r6,l1935,891r24,-5l1980,883r35,-11l2050,856r32,-20l2110,813r26,-27l2139,786r6,-6l2147,774r3,-3l2170,740r16,-31l2192,695r2,-6l2194,685r3,-8l2197,671r4,-7l2204,656r,-3l2207,645r,-15l2210,617r,-97l2209,503r-2,-19l2204,462r-5,-24l2195,413r-6,-26l2181,360r-10,-29l2160,303r-14,-29l2131,247r-17,-29l2093,192r-23,-25l2044,144r-28,-21l1985,104,1950,87,1911,75,1870,64r-45,-6l1775,56,490,56xm490,l1775,r56,3l1883,10r49,12l1979,38r41,21l2056,82r34,26l2120,139r27,32l2171,207r26,45l2217,297r17,45l2246,385r8,42l2260,464r3,34l2265,526r,23l2254,682r-11,35l2229,749r-17,31l2191,809r-23,27l2168,839r-6,3l2133,869r-32,24l2065,913r-38,14l2047,969r15,40l2074,1048r8,34l2088,1114r4,27l2094,1165r1,18l2095,1195r,8l2092,1251r-11,46l2066,1342r-20,41l2020,1421r-30,34l1955,1486r-37,25l1876,1532r-44,15l1786,1557r-49,3l529,1560r-48,-3l434,1547r-44,-15l349,1511r-39,-25l277,1455r-31,-34l220,1383r-21,-41l185,1297r-10,-46l172,1203r,-9l172,1180r2,-22l177,1129r5,-32l191,1059r11,-41l219,974r21,-47l200,912,164,891,129,866,99,837,71,806,48,770,30,733,15,693,4,650,,606,,549,1,526,2,498,5,464r7,-37l20,385,32,342,47,297,67,252,92,207r25,-36l146,139r30,-31l210,82,245,59,288,38,334,22,384,10,436,3,490,xe" fillcolor="#37b6ae" strokecolor="#d60093" strokeweight="0">
                        <v:path arrowok="t" o:connecttype="custom" o:connectlocs="89,86;70,78;73,85;50,80;57,82;93,82;82,82;76,81;66,85;58,79;48,85;85,66;92,70;67,68;74,68;50,71;55,66;91,74;84,65;75,73;68,64;56,74;50,65;86,59;89,52;71,60;52,52;56,58;91,51;84,60;72,50;69,61;53,50;53,61;52,50;29,58;14,73;28,93;127,78;121,59;97,43;12,10;4,31;4,43;18,55;40,45;108,52;133,49;137,41;135,21;114,4;134,11;139,47;130,67;122,92;15,88;14,61;0,33;15,4" o:connectangles="0,0,0,0,0,0,0,0,0,0,0,0,0,0,0,0,0,0,0,0,0,0,0,0,0,0,0,0,0,0,0,0,0,0,0,0,0,0,0,0,0,0,0,0,0,0,0,0,0,0,0,0,0,0,0,0,0,0,0"/>
                        <o:lock v:ext="edit" verticies="t"/>
                      </v:shape>
                      <w10:wrap type="tight"/>
                    </v:group>
                  </w:pict>
                </mc:Fallback>
              </mc:AlternateContent>
            </w:r>
          </w:p>
          <w:p w14:paraId="753A4E35" w14:textId="508EF81B" w:rsidR="001B6862" w:rsidRDefault="004F2C79" w:rsidP="001B6862">
            <w:pPr>
              <w:keepNext/>
              <w:keepLines/>
              <w:spacing w:after="0"/>
              <w:contextualSpacing/>
              <w:jc w:val="center"/>
              <w:outlineLvl w:val="2"/>
              <w:rPr>
                <w:rFonts w:ascii="Gill Sans MT" w:eastAsia="Times New Roman" w:hAnsi="Gill Sans MT" w:cs="Times New Roman"/>
                <w:caps/>
                <w:szCs w:val="24"/>
                <w:lang w:val="es-419"/>
              </w:rPr>
            </w:pPr>
            <w:r>
              <w:rPr>
                <w:rFonts w:ascii="Gill Sans MT" w:eastAsia="Times New Roman" w:hAnsi="Gill Sans MT" w:cs="Times New Roman"/>
                <w:caps/>
                <w:szCs w:val="24"/>
                <w:lang w:val="es-419"/>
              </w:rPr>
              <w:t xml:space="preserve">ext </w:t>
            </w:r>
          </w:p>
          <w:p w14:paraId="73AE3883" w14:textId="5170A639" w:rsidR="00A945DC" w:rsidRPr="00A945DC" w:rsidRDefault="008A3659" w:rsidP="009A185D">
            <w:pPr>
              <w:keepNext/>
              <w:keepLines/>
              <w:spacing w:after="0"/>
              <w:contextualSpacing/>
              <w:outlineLvl w:val="2"/>
              <w:rPr>
                <w:rFonts w:ascii="Gill Sans MT" w:eastAsia="Gill Sans MT" w:hAnsi="Gill Sans MT" w:cs="Times New Roman"/>
                <w:caps/>
                <w:szCs w:val="18"/>
                <w:lang w:val="es-419"/>
              </w:rPr>
            </w:pPr>
            <w:r>
              <w:rPr>
                <w:rFonts w:ascii="Gill Sans MT" w:eastAsia="Gill Sans MT" w:hAnsi="Gill Sans MT" w:cs="Times New Roman"/>
                <w:caps/>
                <w:noProof/>
                <w:szCs w:val="18"/>
                <w:lang w:eastAsia="es-MX"/>
              </w:rPr>
              <w:drawing>
                <wp:anchor distT="0" distB="0" distL="114300" distR="114300" simplePos="0" relativeHeight="251661312" behindDoc="1" locked="0" layoutInCell="1" allowOverlap="1" wp14:anchorId="69A5C55A" wp14:editId="586A8F99">
                  <wp:simplePos x="0" y="0"/>
                  <wp:positionH relativeFrom="column">
                    <wp:posOffset>355477</wp:posOffset>
                  </wp:positionH>
                  <wp:positionV relativeFrom="paragraph">
                    <wp:posOffset>274699</wp:posOffset>
                  </wp:positionV>
                  <wp:extent cx="983730" cy="400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o iada sin fond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3730" cy="400050"/>
                          </a:xfrm>
                          <a:prstGeom prst="rect">
                            <a:avLst/>
                          </a:prstGeom>
                        </pic:spPr>
                      </pic:pic>
                    </a:graphicData>
                  </a:graphic>
                  <wp14:sizeRelH relativeFrom="page">
                    <wp14:pctWidth>0</wp14:pctWidth>
                  </wp14:sizeRelH>
                  <wp14:sizeRelV relativeFrom="page">
                    <wp14:pctHeight>0</wp14:pctHeight>
                  </wp14:sizeRelV>
                </wp:anchor>
              </w:drawing>
            </w:r>
          </w:p>
        </w:tc>
        <w:tc>
          <w:tcPr>
            <w:tcW w:w="7830" w:type="dxa"/>
          </w:tcPr>
          <w:p w14:paraId="6551EF37" w14:textId="465C5365" w:rsidR="00D65668" w:rsidRPr="00A945DC" w:rsidRDefault="008162FE" w:rsidP="00AE24EC">
            <w:pPr>
              <w:keepNext/>
              <w:keepLines/>
              <w:pBdr>
                <w:top w:val="single" w:sz="4" w:space="6" w:color="BC329E"/>
                <w:left w:val="single" w:sz="4" w:space="4" w:color="BC329E"/>
                <w:bottom w:val="single" w:sz="4" w:space="6" w:color="BC329E"/>
                <w:right w:val="single" w:sz="4" w:space="4" w:color="BC329E"/>
              </w:pBdr>
              <w:spacing w:after="360" w:line="240" w:lineRule="auto"/>
              <w:contextualSpacing/>
              <w:jc w:val="center"/>
              <w:outlineLvl w:val="1"/>
              <w:rPr>
                <w:rFonts w:ascii="Gill Sans MT" w:eastAsia="Times New Roman" w:hAnsi="Gill Sans MT" w:cs="Times New Roman"/>
                <w:caps/>
                <w:sz w:val="26"/>
                <w:szCs w:val="26"/>
                <w:lang w:val="es-419"/>
              </w:rPr>
            </w:pPr>
            <w:r>
              <w:rPr>
                <w:rFonts w:ascii="Gill Sans MT" w:eastAsia="Times New Roman" w:hAnsi="Gill Sans MT" w:cs="Times New Roman"/>
                <w:caps/>
                <w:sz w:val="26"/>
                <w:szCs w:val="26"/>
                <w:lang w:val="es-419"/>
              </w:rPr>
              <w:t>Producción científica</w:t>
            </w:r>
          </w:p>
          <w:p w14:paraId="267255FF" w14:textId="7DF89853" w:rsidR="002C7830" w:rsidRPr="009A5409" w:rsidRDefault="00A74ED4" w:rsidP="009C6758">
            <w:pPr>
              <w:pStyle w:val="Ttulo4"/>
              <w:rPr>
                <w:rFonts w:ascii="Gill Sans MT" w:eastAsia="Times New Roman" w:hAnsi="Gill Sans MT" w:cs="Arial"/>
                <w:lang w:val="es-419"/>
              </w:rPr>
            </w:pPr>
            <w:r w:rsidRPr="009A5409">
              <w:rPr>
                <w:rFonts w:ascii="Gill Sans MT" w:eastAsia="Times New Roman" w:hAnsi="Gill Sans MT" w:cs="Arial"/>
                <w:caps w:val="0"/>
                <w:lang w:val="es-419"/>
              </w:rPr>
              <w:t>Artículo</w:t>
            </w:r>
            <w:r w:rsidR="0072036C">
              <w:rPr>
                <w:rFonts w:ascii="Gill Sans MT" w:eastAsia="Times New Roman" w:hAnsi="Gill Sans MT" w:cs="Arial"/>
                <w:caps w:val="0"/>
                <w:lang w:val="es-419"/>
              </w:rPr>
              <w:t>s y capítulos de libros</w:t>
            </w:r>
            <w:r w:rsidR="008162FE" w:rsidRPr="009A5409">
              <w:rPr>
                <w:rFonts w:ascii="Gill Sans MT" w:eastAsia="Times New Roman" w:hAnsi="Gill Sans MT" w:cs="Arial"/>
                <w:lang w:val="es-419"/>
              </w:rPr>
              <w:t xml:space="preserve"> </w:t>
            </w:r>
          </w:p>
          <w:p w14:paraId="2B1FB564" w14:textId="77777777" w:rsidR="009C6758" w:rsidRPr="009A5409" w:rsidRDefault="009C6758" w:rsidP="009C6758">
            <w:pPr>
              <w:pStyle w:val="Ttulo4"/>
              <w:rPr>
                <w:rFonts w:ascii="Arial" w:eastAsia="Times New Roman" w:hAnsi="Arial" w:cs="Arial"/>
                <w:sz w:val="20"/>
                <w:szCs w:val="20"/>
                <w:lang w:val="es-419"/>
              </w:rPr>
            </w:pPr>
          </w:p>
          <w:p w14:paraId="40E42E0A" w14:textId="77777777" w:rsidR="0072036C" w:rsidRPr="0072036C" w:rsidRDefault="0072036C" w:rsidP="0072036C">
            <w:pPr>
              <w:pStyle w:val="Prrafodelista"/>
              <w:numPr>
                <w:ilvl w:val="0"/>
                <w:numId w:val="13"/>
              </w:numPr>
              <w:spacing w:after="0" w:line="240" w:lineRule="auto"/>
              <w:contextualSpacing w:val="0"/>
              <w:jc w:val="both"/>
              <w:rPr>
                <w:rFonts w:ascii="Arial" w:hAnsi="Arial" w:cs="Arial"/>
                <w:sz w:val="20"/>
              </w:rPr>
            </w:pPr>
            <w:r w:rsidRPr="0072036C">
              <w:rPr>
                <w:rFonts w:ascii="Arial" w:hAnsi="Arial" w:cs="Arial"/>
                <w:sz w:val="20"/>
              </w:rPr>
              <w:t xml:space="preserve">“Los límites del crecimiento económico en la frontera norte de México”, en </w:t>
            </w:r>
            <w:proofErr w:type="spellStart"/>
            <w:r w:rsidRPr="0072036C">
              <w:rPr>
                <w:rFonts w:ascii="Arial" w:hAnsi="Arial" w:cs="Arial"/>
                <w:color w:val="000000"/>
                <w:sz w:val="20"/>
                <w:szCs w:val="27"/>
              </w:rPr>
              <w:t>en</w:t>
            </w:r>
            <w:proofErr w:type="spellEnd"/>
            <w:r w:rsidRPr="0072036C">
              <w:rPr>
                <w:rFonts w:ascii="Arial" w:hAnsi="Arial" w:cs="Arial"/>
                <w:color w:val="000000"/>
                <w:sz w:val="20"/>
                <w:szCs w:val="27"/>
              </w:rPr>
              <w:t xml:space="preserve"> </w:t>
            </w:r>
            <w:r w:rsidRPr="0072036C">
              <w:rPr>
                <w:rFonts w:ascii="Arial" w:hAnsi="Arial" w:cs="Arial"/>
                <w:i/>
                <w:color w:val="000000"/>
                <w:sz w:val="20"/>
                <w:szCs w:val="27"/>
              </w:rPr>
              <w:t>Estudios Regionales en Economía, Población y Desarrollo</w:t>
            </w:r>
            <w:r w:rsidRPr="0072036C">
              <w:rPr>
                <w:rFonts w:ascii="Arial" w:hAnsi="Arial" w:cs="Arial"/>
                <w:sz w:val="20"/>
              </w:rPr>
              <w:t>, UACJ, vol. 8, núm. 48, 2018.</w:t>
            </w:r>
          </w:p>
          <w:p w14:paraId="0CC71E76" w14:textId="77777777" w:rsidR="0072036C" w:rsidRPr="0072036C" w:rsidRDefault="0072036C" w:rsidP="0072036C">
            <w:pPr>
              <w:pStyle w:val="Prrafodelista"/>
              <w:numPr>
                <w:ilvl w:val="0"/>
                <w:numId w:val="13"/>
              </w:numPr>
              <w:spacing w:after="0" w:line="240" w:lineRule="auto"/>
              <w:contextualSpacing w:val="0"/>
              <w:jc w:val="both"/>
              <w:rPr>
                <w:rFonts w:ascii="Arial" w:hAnsi="Arial" w:cs="Arial"/>
                <w:sz w:val="18"/>
              </w:rPr>
            </w:pPr>
            <w:r w:rsidRPr="0072036C">
              <w:rPr>
                <w:rFonts w:ascii="Arial" w:hAnsi="Arial" w:cs="Arial"/>
                <w:bCs/>
                <w:sz w:val="20"/>
                <w:szCs w:val="32"/>
              </w:rPr>
              <w:t xml:space="preserve">El desempeño </w:t>
            </w:r>
            <w:proofErr w:type="spellStart"/>
            <w:r w:rsidRPr="0072036C">
              <w:rPr>
                <w:rFonts w:ascii="Arial" w:hAnsi="Arial" w:cs="Arial"/>
                <w:bCs/>
                <w:sz w:val="20"/>
                <w:szCs w:val="32"/>
              </w:rPr>
              <w:t>socioempresarial</w:t>
            </w:r>
            <w:proofErr w:type="spellEnd"/>
            <w:r w:rsidRPr="0072036C">
              <w:rPr>
                <w:rFonts w:ascii="Arial" w:hAnsi="Arial" w:cs="Arial"/>
                <w:bCs/>
                <w:sz w:val="20"/>
                <w:szCs w:val="32"/>
              </w:rPr>
              <w:t xml:space="preserve"> a través del capital social y otros determinantes, en </w:t>
            </w:r>
            <w:proofErr w:type="spellStart"/>
            <w:r w:rsidRPr="0072036C">
              <w:rPr>
                <w:rFonts w:ascii="Arial" w:hAnsi="Arial" w:cs="Arial"/>
                <w:bCs/>
                <w:sz w:val="20"/>
                <w:szCs w:val="32"/>
              </w:rPr>
              <w:t>Pretium</w:t>
            </w:r>
            <w:proofErr w:type="spellEnd"/>
            <w:r w:rsidRPr="0072036C">
              <w:rPr>
                <w:rFonts w:ascii="Arial" w:hAnsi="Arial" w:cs="Arial"/>
                <w:bCs/>
                <w:sz w:val="20"/>
                <w:szCs w:val="32"/>
              </w:rPr>
              <w:t xml:space="preserve">, Revista de Economía, Finanzas y Negocios, Vol. 6, núm. 1., 1-7. (2016). </w:t>
            </w:r>
          </w:p>
          <w:p w14:paraId="4DE84CC3" w14:textId="77777777" w:rsidR="0072036C" w:rsidRPr="0072036C" w:rsidRDefault="0072036C" w:rsidP="0072036C">
            <w:pPr>
              <w:numPr>
                <w:ilvl w:val="0"/>
                <w:numId w:val="12"/>
              </w:numPr>
              <w:spacing w:after="0" w:line="240" w:lineRule="auto"/>
              <w:jc w:val="both"/>
              <w:rPr>
                <w:rFonts w:ascii="Arial" w:hAnsi="Arial" w:cs="Arial"/>
                <w:sz w:val="20"/>
              </w:rPr>
            </w:pPr>
            <w:r w:rsidRPr="0072036C">
              <w:rPr>
                <w:rFonts w:ascii="Arial" w:hAnsi="Arial" w:cs="Arial"/>
                <w:color w:val="000000"/>
                <w:sz w:val="20"/>
              </w:rPr>
              <w:t>“</w:t>
            </w:r>
            <w:proofErr w:type="spellStart"/>
            <w:r w:rsidRPr="0072036C">
              <w:rPr>
                <w:rFonts w:ascii="Arial" w:hAnsi="Arial" w:cs="Arial"/>
                <w:color w:val="000000"/>
                <w:sz w:val="20"/>
              </w:rPr>
              <w:t>The</w:t>
            </w:r>
            <w:proofErr w:type="spellEnd"/>
            <w:r w:rsidRPr="0072036C">
              <w:rPr>
                <w:rFonts w:ascii="Arial" w:hAnsi="Arial" w:cs="Arial"/>
                <w:color w:val="000000"/>
                <w:sz w:val="20"/>
              </w:rPr>
              <w:t xml:space="preserve"> </w:t>
            </w:r>
            <w:proofErr w:type="spellStart"/>
            <w:r w:rsidRPr="0072036C">
              <w:rPr>
                <w:rFonts w:ascii="Arial" w:hAnsi="Arial" w:cs="Arial"/>
                <w:color w:val="000000"/>
                <w:sz w:val="20"/>
              </w:rPr>
              <w:t>structure</w:t>
            </w:r>
            <w:proofErr w:type="spellEnd"/>
            <w:r w:rsidRPr="0072036C">
              <w:rPr>
                <w:rFonts w:ascii="Arial" w:hAnsi="Arial" w:cs="Arial"/>
                <w:color w:val="000000"/>
                <w:sz w:val="20"/>
              </w:rPr>
              <w:t xml:space="preserve"> of </w:t>
            </w:r>
            <w:proofErr w:type="spellStart"/>
            <w:r w:rsidRPr="0072036C">
              <w:rPr>
                <w:rFonts w:ascii="Arial" w:hAnsi="Arial" w:cs="Arial"/>
                <w:color w:val="000000"/>
                <w:sz w:val="20"/>
              </w:rPr>
              <w:t>political</w:t>
            </w:r>
            <w:proofErr w:type="spellEnd"/>
            <w:r w:rsidRPr="0072036C">
              <w:rPr>
                <w:rFonts w:ascii="Arial" w:hAnsi="Arial" w:cs="Arial"/>
                <w:color w:val="000000"/>
                <w:sz w:val="20"/>
              </w:rPr>
              <w:t xml:space="preserve"> </w:t>
            </w:r>
            <w:proofErr w:type="spellStart"/>
            <w:r w:rsidRPr="0072036C">
              <w:rPr>
                <w:rFonts w:ascii="Arial" w:hAnsi="Arial" w:cs="Arial"/>
                <w:color w:val="000000"/>
                <w:sz w:val="20"/>
              </w:rPr>
              <w:t>power</w:t>
            </w:r>
            <w:proofErr w:type="spellEnd"/>
            <w:r w:rsidRPr="0072036C">
              <w:rPr>
                <w:rFonts w:ascii="Arial" w:hAnsi="Arial" w:cs="Arial"/>
                <w:color w:val="000000"/>
                <w:sz w:val="20"/>
              </w:rPr>
              <w:t xml:space="preserve"> and </w:t>
            </w:r>
            <w:proofErr w:type="spellStart"/>
            <w:r w:rsidRPr="0072036C">
              <w:rPr>
                <w:rFonts w:ascii="Arial" w:hAnsi="Arial" w:cs="Arial"/>
                <w:color w:val="000000"/>
                <w:sz w:val="20"/>
              </w:rPr>
              <w:t>redistribution</w:t>
            </w:r>
            <w:proofErr w:type="spellEnd"/>
            <w:r w:rsidRPr="0072036C">
              <w:rPr>
                <w:rFonts w:ascii="Arial" w:hAnsi="Arial" w:cs="Arial"/>
                <w:color w:val="000000"/>
                <w:sz w:val="20"/>
              </w:rPr>
              <w:t xml:space="preserve"> in </w:t>
            </w:r>
            <w:proofErr w:type="spellStart"/>
            <w:r w:rsidRPr="0072036C">
              <w:rPr>
                <w:rFonts w:ascii="Arial" w:hAnsi="Arial" w:cs="Arial"/>
                <w:color w:val="000000"/>
                <w:sz w:val="20"/>
              </w:rPr>
              <w:t>economies</w:t>
            </w:r>
            <w:proofErr w:type="spellEnd"/>
            <w:r w:rsidRPr="0072036C">
              <w:rPr>
                <w:rFonts w:ascii="Arial" w:hAnsi="Arial" w:cs="Arial"/>
                <w:color w:val="000000"/>
                <w:sz w:val="20"/>
              </w:rPr>
              <w:t xml:space="preserve"> </w:t>
            </w:r>
            <w:proofErr w:type="spellStart"/>
            <w:r w:rsidRPr="0072036C">
              <w:rPr>
                <w:rFonts w:ascii="Arial" w:hAnsi="Arial" w:cs="Arial"/>
                <w:color w:val="000000"/>
                <w:sz w:val="20"/>
              </w:rPr>
              <w:t>with</w:t>
            </w:r>
            <w:proofErr w:type="spellEnd"/>
            <w:r w:rsidRPr="0072036C">
              <w:rPr>
                <w:rFonts w:ascii="Arial" w:hAnsi="Arial" w:cs="Arial"/>
                <w:color w:val="000000"/>
                <w:sz w:val="20"/>
              </w:rPr>
              <w:t xml:space="preserve"> </w:t>
            </w:r>
            <w:proofErr w:type="spellStart"/>
            <w:r w:rsidRPr="0072036C">
              <w:rPr>
                <w:rFonts w:ascii="Arial" w:hAnsi="Arial" w:cs="Arial"/>
                <w:color w:val="000000"/>
                <w:sz w:val="20"/>
              </w:rPr>
              <w:t>multiple</w:t>
            </w:r>
            <w:proofErr w:type="spellEnd"/>
            <w:r w:rsidRPr="0072036C">
              <w:rPr>
                <w:rFonts w:ascii="Arial" w:hAnsi="Arial" w:cs="Arial"/>
                <w:color w:val="000000"/>
                <w:sz w:val="20"/>
              </w:rPr>
              <w:t xml:space="preserve"> </w:t>
            </w:r>
            <w:proofErr w:type="spellStart"/>
            <w:r w:rsidRPr="0072036C">
              <w:rPr>
                <w:rFonts w:ascii="Arial" w:hAnsi="Arial" w:cs="Arial"/>
                <w:color w:val="000000"/>
                <w:sz w:val="20"/>
              </w:rPr>
              <w:t>governments</w:t>
            </w:r>
            <w:proofErr w:type="spellEnd"/>
            <w:r w:rsidRPr="0072036C">
              <w:rPr>
                <w:rFonts w:ascii="Arial" w:hAnsi="Arial" w:cs="Arial"/>
                <w:color w:val="000000"/>
                <w:sz w:val="20"/>
              </w:rPr>
              <w:t xml:space="preserve">”, en </w:t>
            </w:r>
            <w:r w:rsidRPr="0072036C">
              <w:rPr>
                <w:rFonts w:ascii="Arial" w:hAnsi="Arial" w:cs="Arial"/>
                <w:i/>
                <w:color w:val="000000"/>
                <w:sz w:val="20"/>
              </w:rPr>
              <w:t>Estudios Económicos</w:t>
            </w:r>
            <w:r w:rsidRPr="0072036C">
              <w:rPr>
                <w:rFonts w:ascii="Arial" w:hAnsi="Arial" w:cs="Arial"/>
                <w:color w:val="000000"/>
                <w:sz w:val="20"/>
              </w:rPr>
              <w:t>, vol. 1, El Colegio de México, Luis Gutiérrez, Raúl Ponce y Ikuho Kochi, págs. 271 – 303, México. (2015</w:t>
            </w:r>
            <w:r w:rsidRPr="0072036C">
              <w:rPr>
                <w:rFonts w:ascii="Arial" w:hAnsi="Arial" w:cs="Arial"/>
                <w:sz w:val="20"/>
              </w:rPr>
              <w:t>).</w:t>
            </w:r>
          </w:p>
          <w:p w14:paraId="63D5C202" w14:textId="77777777" w:rsidR="0072036C" w:rsidRPr="0072036C" w:rsidRDefault="0072036C" w:rsidP="0072036C">
            <w:pPr>
              <w:numPr>
                <w:ilvl w:val="0"/>
                <w:numId w:val="12"/>
              </w:numPr>
              <w:spacing w:after="0" w:line="240" w:lineRule="auto"/>
              <w:jc w:val="both"/>
              <w:rPr>
                <w:rFonts w:ascii="Arial" w:hAnsi="Arial" w:cs="Arial"/>
                <w:sz w:val="20"/>
              </w:rPr>
            </w:pPr>
            <w:r w:rsidRPr="0072036C">
              <w:rPr>
                <w:rFonts w:ascii="Arial" w:hAnsi="Arial" w:cs="Arial"/>
                <w:sz w:val="20"/>
              </w:rPr>
              <w:t>Potencial de Desarrollo en Chihuahua, en Atlas de procesos y estructuras territoriales en el estado de Chihuahua, Carlos González Herrera, María Luisa García Amaral (</w:t>
            </w:r>
            <w:proofErr w:type="spellStart"/>
            <w:r w:rsidRPr="0072036C">
              <w:rPr>
                <w:rFonts w:ascii="Arial" w:hAnsi="Arial" w:cs="Arial"/>
                <w:sz w:val="20"/>
              </w:rPr>
              <w:t>coords</w:t>
            </w:r>
            <w:proofErr w:type="spellEnd"/>
            <w:r w:rsidRPr="0072036C">
              <w:rPr>
                <w:rFonts w:ascii="Arial" w:hAnsi="Arial" w:cs="Arial"/>
                <w:sz w:val="20"/>
              </w:rPr>
              <w:t>.), El Colegio de Chihuahua, Instituto de Geografía de la UNAM y Gobierno del Estado de Chihuahua, 2015.</w:t>
            </w:r>
          </w:p>
          <w:p w14:paraId="1A80B985" w14:textId="77777777" w:rsidR="0072036C" w:rsidRPr="0072036C" w:rsidRDefault="0072036C" w:rsidP="0072036C">
            <w:pPr>
              <w:numPr>
                <w:ilvl w:val="0"/>
                <w:numId w:val="12"/>
              </w:numPr>
              <w:spacing w:after="0" w:line="240" w:lineRule="auto"/>
              <w:jc w:val="both"/>
              <w:rPr>
                <w:rFonts w:ascii="Arial" w:hAnsi="Arial" w:cs="Arial"/>
                <w:sz w:val="16"/>
              </w:rPr>
            </w:pPr>
            <w:r w:rsidRPr="0072036C">
              <w:rPr>
                <w:rFonts w:ascii="Arial" w:hAnsi="Arial" w:cs="Arial"/>
                <w:color w:val="000000"/>
                <w:sz w:val="20"/>
                <w:szCs w:val="27"/>
              </w:rPr>
              <w:t xml:space="preserve">“El crecimiento de las regiones y el paradigma del desarrollo divergente. Un marco teórico” en </w:t>
            </w:r>
            <w:r w:rsidRPr="0072036C">
              <w:rPr>
                <w:rFonts w:ascii="Arial" w:hAnsi="Arial" w:cs="Arial"/>
                <w:i/>
                <w:color w:val="000000"/>
                <w:sz w:val="20"/>
                <w:szCs w:val="27"/>
              </w:rPr>
              <w:t>Estudios Regionales en Economía, Población y Desarrollo</w:t>
            </w:r>
            <w:r w:rsidRPr="0072036C">
              <w:rPr>
                <w:rFonts w:ascii="Arial" w:hAnsi="Arial" w:cs="Arial"/>
                <w:color w:val="000000"/>
                <w:sz w:val="20"/>
                <w:szCs w:val="27"/>
              </w:rPr>
              <w:t>, vol. 24,</w:t>
            </w:r>
            <w:r w:rsidRPr="0072036C">
              <w:rPr>
                <w:rFonts w:ascii="Arial" w:hAnsi="Arial" w:cs="Arial"/>
                <w:i/>
                <w:color w:val="000000"/>
                <w:sz w:val="20"/>
                <w:szCs w:val="27"/>
              </w:rPr>
              <w:t xml:space="preserve"> </w:t>
            </w:r>
            <w:r w:rsidRPr="0072036C">
              <w:rPr>
                <w:rFonts w:ascii="Arial" w:hAnsi="Arial" w:cs="Arial"/>
                <w:color w:val="000000"/>
                <w:sz w:val="20"/>
                <w:szCs w:val="27"/>
              </w:rPr>
              <w:t>Luis Gutiérrez, págs. 3 – 43, México. (2014).</w:t>
            </w:r>
          </w:p>
          <w:p w14:paraId="5759E148" w14:textId="77777777" w:rsidR="0072036C" w:rsidRPr="0072036C" w:rsidRDefault="0072036C" w:rsidP="0072036C">
            <w:pPr>
              <w:numPr>
                <w:ilvl w:val="0"/>
                <w:numId w:val="12"/>
              </w:numPr>
              <w:spacing w:after="0" w:line="240" w:lineRule="auto"/>
              <w:jc w:val="both"/>
              <w:rPr>
                <w:rFonts w:ascii="Arial" w:hAnsi="Arial" w:cs="Arial"/>
                <w:sz w:val="16"/>
              </w:rPr>
            </w:pPr>
            <w:r w:rsidRPr="0072036C">
              <w:rPr>
                <w:rFonts w:ascii="Arial" w:hAnsi="Arial" w:cs="Arial"/>
                <w:color w:val="000000"/>
                <w:sz w:val="20"/>
                <w:szCs w:val="27"/>
              </w:rPr>
              <w:t xml:space="preserve">“Desarrollo regional y desigualdad económica en Chihuahua”, en </w:t>
            </w:r>
            <w:r w:rsidRPr="0072036C">
              <w:rPr>
                <w:rFonts w:ascii="Arial" w:hAnsi="Arial" w:cs="Arial"/>
                <w:i/>
                <w:color w:val="000000"/>
                <w:sz w:val="20"/>
                <w:szCs w:val="27"/>
              </w:rPr>
              <w:t>Interacciones transfronterizas, la Región Paso del Norte desde la economía, la política, el medio ambiente y la cultura</w:t>
            </w:r>
            <w:r w:rsidRPr="0072036C">
              <w:rPr>
                <w:rFonts w:ascii="Arial" w:hAnsi="Arial" w:cs="Arial"/>
                <w:color w:val="000000"/>
                <w:sz w:val="20"/>
                <w:szCs w:val="27"/>
              </w:rPr>
              <w:t>, El Colegio de Chihuahua, Gustavo Córdova y María Romo, México. (2013).</w:t>
            </w:r>
          </w:p>
          <w:p w14:paraId="2E246950" w14:textId="467A682B" w:rsidR="0072036C" w:rsidRPr="0072036C" w:rsidRDefault="0072036C" w:rsidP="0072036C">
            <w:pPr>
              <w:numPr>
                <w:ilvl w:val="0"/>
                <w:numId w:val="12"/>
              </w:numPr>
              <w:spacing w:after="0" w:line="240" w:lineRule="auto"/>
              <w:jc w:val="both"/>
              <w:rPr>
                <w:rFonts w:ascii="Arial" w:hAnsi="Arial" w:cs="Arial"/>
                <w:sz w:val="16"/>
              </w:rPr>
            </w:pPr>
            <w:r w:rsidRPr="0072036C">
              <w:rPr>
                <w:rFonts w:ascii="Arial" w:hAnsi="Arial" w:cs="Arial"/>
                <w:color w:val="000000"/>
                <w:sz w:val="20"/>
                <w:szCs w:val="27"/>
              </w:rPr>
              <w:t xml:space="preserve">“Empleo y estructura económica en el contexto de la crisis en Juárez (México), 1999-2009” en </w:t>
            </w:r>
            <w:r w:rsidRPr="0072036C">
              <w:rPr>
                <w:rFonts w:ascii="Arial" w:hAnsi="Arial" w:cs="Arial"/>
                <w:i/>
                <w:color w:val="000000"/>
                <w:sz w:val="20"/>
                <w:szCs w:val="27"/>
              </w:rPr>
              <w:t>Inseguridad y violencia en Ciudad Juárez, México</w:t>
            </w:r>
            <w:r w:rsidRPr="0072036C">
              <w:rPr>
                <w:rFonts w:ascii="Arial" w:hAnsi="Arial" w:cs="Arial"/>
                <w:color w:val="000000"/>
                <w:sz w:val="20"/>
                <w:szCs w:val="27"/>
              </w:rPr>
              <w:t xml:space="preserve">, </w:t>
            </w:r>
            <w:proofErr w:type="spellStart"/>
            <w:r w:rsidRPr="0072036C">
              <w:rPr>
                <w:rFonts w:ascii="Arial" w:hAnsi="Arial" w:cs="Arial"/>
                <w:color w:val="000000"/>
                <w:sz w:val="20"/>
                <w:szCs w:val="27"/>
              </w:rPr>
              <w:t>Latin</w:t>
            </w:r>
            <w:proofErr w:type="spellEnd"/>
            <w:r w:rsidRPr="0072036C">
              <w:rPr>
                <w:rFonts w:ascii="Arial" w:hAnsi="Arial" w:cs="Arial"/>
                <w:color w:val="000000"/>
                <w:sz w:val="20"/>
                <w:szCs w:val="27"/>
              </w:rPr>
              <w:t xml:space="preserve"> American </w:t>
            </w:r>
            <w:proofErr w:type="spellStart"/>
            <w:r w:rsidRPr="0072036C">
              <w:rPr>
                <w:rFonts w:ascii="Arial" w:hAnsi="Arial" w:cs="Arial"/>
                <w:color w:val="000000"/>
                <w:sz w:val="20"/>
                <w:szCs w:val="27"/>
              </w:rPr>
              <w:t>Studies</w:t>
            </w:r>
            <w:proofErr w:type="spellEnd"/>
            <w:r w:rsidRPr="0072036C">
              <w:rPr>
                <w:rFonts w:ascii="Arial" w:hAnsi="Arial" w:cs="Arial"/>
                <w:color w:val="000000"/>
                <w:sz w:val="20"/>
                <w:szCs w:val="27"/>
              </w:rPr>
              <w:t xml:space="preserve"> </w:t>
            </w:r>
            <w:proofErr w:type="spellStart"/>
            <w:r w:rsidRPr="0072036C">
              <w:rPr>
                <w:rFonts w:ascii="Arial" w:hAnsi="Arial" w:cs="Arial"/>
                <w:color w:val="000000"/>
                <w:sz w:val="20"/>
                <w:szCs w:val="27"/>
              </w:rPr>
              <w:t>Associatio</w:t>
            </w:r>
            <w:r w:rsidR="004F2C79">
              <w:rPr>
                <w:rFonts w:ascii="Arial" w:hAnsi="Arial" w:cs="Arial"/>
                <w:color w:val="000000"/>
                <w:sz w:val="20"/>
                <w:szCs w:val="27"/>
              </w:rPr>
              <w:t>n</w:t>
            </w:r>
            <w:proofErr w:type="spellEnd"/>
            <w:r w:rsidR="004F2C79">
              <w:rPr>
                <w:rFonts w:ascii="Arial" w:hAnsi="Arial" w:cs="Arial"/>
                <w:color w:val="000000"/>
                <w:sz w:val="20"/>
                <w:szCs w:val="27"/>
              </w:rPr>
              <w:t xml:space="preserve">, Myrna Limas, págs. 25 – 44, </w:t>
            </w:r>
            <w:r w:rsidRPr="0072036C">
              <w:rPr>
                <w:rFonts w:ascii="Arial" w:hAnsi="Arial" w:cs="Arial"/>
                <w:color w:val="000000"/>
                <w:sz w:val="20"/>
                <w:szCs w:val="27"/>
              </w:rPr>
              <w:t>Estados Unidos de América (2012).</w:t>
            </w:r>
          </w:p>
          <w:p w14:paraId="45E8F9F4" w14:textId="77777777" w:rsidR="0072036C" w:rsidRPr="0072036C" w:rsidRDefault="0072036C" w:rsidP="0072036C">
            <w:pPr>
              <w:numPr>
                <w:ilvl w:val="0"/>
                <w:numId w:val="12"/>
              </w:numPr>
              <w:spacing w:after="0" w:line="240" w:lineRule="auto"/>
              <w:jc w:val="both"/>
              <w:rPr>
                <w:rFonts w:ascii="Arial" w:hAnsi="Arial" w:cs="Arial"/>
                <w:sz w:val="16"/>
              </w:rPr>
            </w:pPr>
            <w:r w:rsidRPr="0072036C">
              <w:rPr>
                <w:rFonts w:ascii="Arial" w:hAnsi="Arial" w:cs="Arial"/>
                <w:color w:val="000000"/>
                <w:sz w:val="20"/>
                <w:szCs w:val="27"/>
              </w:rPr>
              <w:t xml:space="preserve">“Ciudad Juárez en los sesenta: la estructura urbana en transición” en </w:t>
            </w:r>
            <w:r w:rsidRPr="0072036C">
              <w:rPr>
                <w:rFonts w:ascii="Arial" w:hAnsi="Arial" w:cs="Arial"/>
                <w:i/>
                <w:color w:val="000000"/>
                <w:sz w:val="20"/>
                <w:szCs w:val="27"/>
              </w:rPr>
              <w:t>NÖESIS</w:t>
            </w:r>
            <w:r w:rsidRPr="0072036C">
              <w:rPr>
                <w:rFonts w:ascii="Arial" w:hAnsi="Arial" w:cs="Arial"/>
                <w:color w:val="000000"/>
                <w:sz w:val="20"/>
                <w:szCs w:val="27"/>
              </w:rPr>
              <w:t>, vol. 18, Luis Gutiérrez, págs. 131 – 154, México. (2011).</w:t>
            </w:r>
          </w:p>
          <w:p w14:paraId="15C9E1F5" w14:textId="77777777" w:rsidR="0072036C" w:rsidRPr="0072036C" w:rsidRDefault="0072036C" w:rsidP="0072036C">
            <w:pPr>
              <w:numPr>
                <w:ilvl w:val="0"/>
                <w:numId w:val="12"/>
              </w:numPr>
              <w:spacing w:after="0" w:line="240" w:lineRule="auto"/>
              <w:jc w:val="both"/>
              <w:rPr>
                <w:rFonts w:ascii="Arial" w:hAnsi="Arial" w:cs="Arial"/>
                <w:sz w:val="20"/>
                <w:szCs w:val="27"/>
              </w:rPr>
            </w:pPr>
            <w:r w:rsidRPr="0072036C">
              <w:rPr>
                <w:rFonts w:ascii="Arial" w:hAnsi="Arial" w:cs="Arial"/>
                <w:sz w:val="20"/>
                <w:szCs w:val="27"/>
              </w:rPr>
              <w:t xml:space="preserve">“Noesis: un balance de los escritos publicados sobre economía y otros temas” en </w:t>
            </w:r>
            <w:r w:rsidRPr="0072036C">
              <w:rPr>
                <w:rFonts w:ascii="Arial" w:hAnsi="Arial" w:cs="Arial"/>
                <w:i/>
                <w:sz w:val="20"/>
                <w:szCs w:val="27"/>
              </w:rPr>
              <w:t>NÖESIS</w:t>
            </w:r>
            <w:r w:rsidRPr="0072036C">
              <w:rPr>
                <w:rFonts w:ascii="Arial" w:hAnsi="Arial" w:cs="Arial"/>
                <w:sz w:val="20"/>
                <w:szCs w:val="27"/>
              </w:rPr>
              <w:t>, vol. 18, Luis Gutiérrez, págs. 47 - 73. (2011).</w:t>
            </w:r>
          </w:p>
          <w:p w14:paraId="7CEE1F16" w14:textId="77777777" w:rsidR="0072036C" w:rsidRPr="0072036C" w:rsidRDefault="0072036C" w:rsidP="0072036C">
            <w:pPr>
              <w:numPr>
                <w:ilvl w:val="0"/>
                <w:numId w:val="12"/>
              </w:numPr>
              <w:spacing w:after="0" w:line="240" w:lineRule="auto"/>
              <w:jc w:val="both"/>
              <w:rPr>
                <w:rFonts w:ascii="Arial" w:hAnsi="Arial" w:cs="Arial"/>
                <w:sz w:val="20"/>
              </w:rPr>
            </w:pPr>
            <w:r w:rsidRPr="0072036C">
              <w:rPr>
                <w:rFonts w:ascii="Arial" w:hAnsi="Arial" w:cs="Arial"/>
                <w:sz w:val="20"/>
              </w:rPr>
              <w:t xml:space="preserve">“El enfoque del potencial de desarrollo en las regiones. Un modelo aplicado al norte de México”, en </w:t>
            </w:r>
            <w:r w:rsidRPr="0072036C">
              <w:rPr>
                <w:rFonts w:ascii="Arial" w:hAnsi="Arial" w:cs="Arial"/>
                <w:i/>
                <w:sz w:val="20"/>
              </w:rPr>
              <w:t>Nuevos en foques del desarrollo. Una mirada desde las regiones</w:t>
            </w:r>
            <w:r w:rsidRPr="0072036C">
              <w:rPr>
                <w:rFonts w:ascii="Arial" w:hAnsi="Arial" w:cs="Arial"/>
                <w:sz w:val="20"/>
              </w:rPr>
              <w:t xml:space="preserve">, Red Iberoamericana de Estudios del Desarrollo y Universidad Autónoma de Ciudad Juárez, Luis Gutiérrez y Myrna Limas (Coord.), págs. 326-352, México. (2011). </w:t>
            </w:r>
          </w:p>
          <w:p w14:paraId="562B79D7" w14:textId="77777777" w:rsidR="0072036C" w:rsidRPr="0072036C" w:rsidRDefault="0072036C" w:rsidP="0072036C">
            <w:pPr>
              <w:numPr>
                <w:ilvl w:val="0"/>
                <w:numId w:val="12"/>
              </w:numPr>
              <w:spacing w:after="0" w:line="240" w:lineRule="auto"/>
              <w:jc w:val="both"/>
              <w:rPr>
                <w:rFonts w:ascii="Arial" w:hAnsi="Arial" w:cs="Arial"/>
                <w:sz w:val="20"/>
              </w:rPr>
            </w:pPr>
            <w:r w:rsidRPr="0072036C">
              <w:rPr>
                <w:rFonts w:ascii="Arial" w:hAnsi="Arial" w:cs="Arial"/>
                <w:sz w:val="20"/>
              </w:rPr>
              <w:t xml:space="preserve">“Recesión, reestructuración económica y empleo en Ciudad Juárez: un análisis sectorial para el período 1999-2004”, en </w:t>
            </w:r>
            <w:r w:rsidRPr="0072036C">
              <w:rPr>
                <w:rFonts w:ascii="Arial" w:hAnsi="Arial" w:cs="Arial"/>
                <w:i/>
                <w:sz w:val="20"/>
              </w:rPr>
              <w:t>Mercado laboral, población y desarrollo. Estudios sobre Ciudad Juárez</w:t>
            </w:r>
            <w:r w:rsidRPr="0072036C">
              <w:rPr>
                <w:rFonts w:ascii="Arial" w:hAnsi="Arial" w:cs="Arial"/>
                <w:sz w:val="20"/>
              </w:rPr>
              <w:t>, Universidad Autónoma de Ciudad Juárez, Lourdes Ampudia y Luis Gutiérrez (</w:t>
            </w:r>
            <w:proofErr w:type="spellStart"/>
            <w:r w:rsidRPr="0072036C">
              <w:rPr>
                <w:rFonts w:ascii="Arial" w:hAnsi="Arial" w:cs="Arial"/>
                <w:sz w:val="20"/>
              </w:rPr>
              <w:t>Coords</w:t>
            </w:r>
            <w:proofErr w:type="spellEnd"/>
            <w:r w:rsidRPr="0072036C">
              <w:rPr>
                <w:rFonts w:ascii="Arial" w:hAnsi="Arial" w:cs="Arial"/>
                <w:sz w:val="20"/>
              </w:rPr>
              <w:t xml:space="preserve">), págs. 121- 149, México. (2011). </w:t>
            </w:r>
          </w:p>
          <w:p w14:paraId="5CEE07D8" w14:textId="77777777" w:rsidR="0072036C" w:rsidRPr="0072036C" w:rsidRDefault="0072036C" w:rsidP="0072036C">
            <w:pPr>
              <w:numPr>
                <w:ilvl w:val="0"/>
                <w:numId w:val="12"/>
              </w:numPr>
              <w:spacing w:after="0" w:line="240" w:lineRule="auto"/>
              <w:jc w:val="both"/>
              <w:rPr>
                <w:rFonts w:ascii="Arial" w:hAnsi="Arial" w:cs="Arial"/>
                <w:sz w:val="20"/>
              </w:rPr>
            </w:pPr>
            <w:r w:rsidRPr="0072036C">
              <w:rPr>
                <w:rFonts w:ascii="Arial" w:hAnsi="Arial" w:cs="Arial"/>
                <w:sz w:val="20"/>
              </w:rPr>
              <w:t xml:space="preserve">“Desequilibrio y potencial de desarrollo, un modelo de análisis regional aplicado al norte de México”, </w:t>
            </w:r>
            <w:r w:rsidRPr="0072036C">
              <w:rPr>
                <w:rFonts w:ascii="Arial" w:hAnsi="Arial" w:cs="Arial"/>
                <w:i/>
                <w:sz w:val="20"/>
              </w:rPr>
              <w:t>Revista Chilena de Estudios Regionales</w:t>
            </w:r>
            <w:r w:rsidRPr="0072036C">
              <w:rPr>
                <w:rFonts w:ascii="Arial" w:hAnsi="Arial" w:cs="Arial"/>
                <w:sz w:val="20"/>
              </w:rPr>
              <w:t>, Agrupación de Universidades Regionales de Chile, año 2, núm. 1, págs. 8-24, Temuco, Chile. (2010).</w:t>
            </w:r>
          </w:p>
          <w:p w14:paraId="32AFC209" w14:textId="77777777" w:rsidR="0072036C" w:rsidRPr="0072036C" w:rsidRDefault="0072036C" w:rsidP="0072036C">
            <w:pPr>
              <w:numPr>
                <w:ilvl w:val="0"/>
                <w:numId w:val="12"/>
              </w:numPr>
              <w:spacing w:after="0" w:line="240" w:lineRule="auto"/>
              <w:jc w:val="both"/>
              <w:rPr>
                <w:rFonts w:ascii="Arial" w:hAnsi="Arial" w:cs="Arial"/>
                <w:sz w:val="20"/>
              </w:rPr>
            </w:pPr>
            <w:r w:rsidRPr="0072036C">
              <w:rPr>
                <w:rFonts w:ascii="Arial" w:hAnsi="Arial" w:cs="Arial"/>
                <w:sz w:val="20"/>
              </w:rPr>
              <w:t xml:space="preserve">“Un balance de los artículos publicados sobre economía y otros temas”, </w:t>
            </w:r>
            <w:proofErr w:type="spellStart"/>
            <w:r w:rsidRPr="0072036C">
              <w:rPr>
                <w:rFonts w:ascii="Arial" w:hAnsi="Arial" w:cs="Arial"/>
                <w:i/>
                <w:sz w:val="20"/>
              </w:rPr>
              <w:t>Nóesis</w:t>
            </w:r>
            <w:proofErr w:type="spellEnd"/>
            <w:r w:rsidRPr="0072036C">
              <w:rPr>
                <w:rFonts w:ascii="Arial" w:hAnsi="Arial" w:cs="Arial"/>
                <w:sz w:val="20"/>
              </w:rPr>
              <w:t xml:space="preserve">, Revista de Ciencias Sociales y Humanidades de la Universidad Autónoma de Ciudad Juárez Vol. 18, núm. 35, págs. 47-73. (2009).  </w:t>
            </w:r>
          </w:p>
          <w:p w14:paraId="1BB3A192" w14:textId="77777777" w:rsidR="0072036C" w:rsidRPr="0072036C" w:rsidRDefault="0072036C" w:rsidP="0072036C">
            <w:pPr>
              <w:numPr>
                <w:ilvl w:val="0"/>
                <w:numId w:val="12"/>
              </w:numPr>
              <w:spacing w:after="0" w:line="240" w:lineRule="auto"/>
              <w:jc w:val="both"/>
              <w:rPr>
                <w:rFonts w:ascii="Arial" w:hAnsi="Arial" w:cs="Arial"/>
                <w:sz w:val="20"/>
              </w:rPr>
            </w:pPr>
            <w:r w:rsidRPr="0072036C">
              <w:rPr>
                <w:rFonts w:ascii="Arial" w:hAnsi="Arial" w:cs="Arial"/>
                <w:sz w:val="20"/>
                <w:lang w:val="en-US"/>
              </w:rPr>
              <w:t xml:space="preserve"> “</w:t>
            </w:r>
            <w:proofErr w:type="spellStart"/>
            <w:r w:rsidRPr="0072036C">
              <w:rPr>
                <w:rFonts w:ascii="Arial" w:hAnsi="Arial" w:cs="Arial"/>
                <w:sz w:val="20"/>
                <w:lang w:val="en-US"/>
              </w:rPr>
              <w:t>Sprungghaftes</w:t>
            </w:r>
            <w:proofErr w:type="spellEnd"/>
            <w:r w:rsidRPr="0072036C">
              <w:rPr>
                <w:rFonts w:ascii="Arial" w:hAnsi="Arial" w:cs="Arial"/>
                <w:sz w:val="20"/>
                <w:lang w:val="en-US"/>
              </w:rPr>
              <w:t xml:space="preserve"> </w:t>
            </w:r>
            <w:proofErr w:type="spellStart"/>
            <w:r w:rsidRPr="0072036C">
              <w:rPr>
                <w:rFonts w:ascii="Arial" w:hAnsi="Arial" w:cs="Arial"/>
                <w:sz w:val="20"/>
                <w:lang w:val="en-US"/>
              </w:rPr>
              <w:t>wachstum</w:t>
            </w:r>
            <w:proofErr w:type="spellEnd"/>
            <w:r w:rsidRPr="0072036C">
              <w:rPr>
                <w:rFonts w:ascii="Arial" w:hAnsi="Arial" w:cs="Arial"/>
                <w:sz w:val="20"/>
                <w:lang w:val="en-US"/>
              </w:rPr>
              <w:t xml:space="preserve">”, </w:t>
            </w:r>
            <w:proofErr w:type="spellStart"/>
            <w:r w:rsidRPr="0072036C">
              <w:rPr>
                <w:rFonts w:ascii="Arial" w:hAnsi="Arial" w:cs="Arial"/>
                <w:i/>
                <w:sz w:val="20"/>
                <w:lang w:val="en-US"/>
              </w:rPr>
              <w:t>IlA</w:t>
            </w:r>
            <w:proofErr w:type="spellEnd"/>
            <w:r w:rsidRPr="0072036C">
              <w:rPr>
                <w:rFonts w:ascii="Arial" w:hAnsi="Arial" w:cs="Arial"/>
                <w:i/>
                <w:sz w:val="20"/>
                <w:lang w:val="en-US"/>
              </w:rPr>
              <w:t xml:space="preserve">, </w:t>
            </w:r>
            <w:proofErr w:type="spellStart"/>
            <w:r w:rsidRPr="0072036C">
              <w:rPr>
                <w:rFonts w:ascii="Arial" w:hAnsi="Arial" w:cs="Arial"/>
                <w:i/>
                <w:sz w:val="20"/>
                <w:lang w:val="en-US"/>
              </w:rPr>
              <w:t>Gesichter</w:t>
            </w:r>
            <w:proofErr w:type="spellEnd"/>
            <w:r w:rsidRPr="0072036C">
              <w:rPr>
                <w:rFonts w:ascii="Arial" w:hAnsi="Arial" w:cs="Arial"/>
                <w:i/>
                <w:sz w:val="20"/>
                <w:lang w:val="en-US"/>
              </w:rPr>
              <w:t xml:space="preserve"> </w:t>
            </w:r>
            <w:proofErr w:type="spellStart"/>
            <w:r w:rsidRPr="0072036C">
              <w:rPr>
                <w:rFonts w:ascii="Arial" w:hAnsi="Arial" w:cs="Arial"/>
                <w:i/>
                <w:sz w:val="20"/>
                <w:lang w:val="en-US"/>
              </w:rPr>
              <w:t>einer</w:t>
            </w:r>
            <w:proofErr w:type="spellEnd"/>
            <w:r w:rsidRPr="0072036C">
              <w:rPr>
                <w:rFonts w:ascii="Arial" w:hAnsi="Arial" w:cs="Arial"/>
                <w:i/>
                <w:sz w:val="20"/>
                <w:lang w:val="en-US"/>
              </w:rPr>
              <w:t xml:space="preserve"> </w:t>
            </w:r>
            <w:proofErr w:type="spellStart"/>
            <w:r w:rsidRPr="0072036C">
              <w:rPr>
                <w:rFonts w:ascii="Arial" w:hAnsi="Arial" w:cs="Arial"/>
                <w:i/>
                <w:sz w:val="20"/>
                <w:lang w:val="en-US"/>
              </w:rPr>
              <w:t>Metropoli</w:t>
            </w:r>
            <w:proofErr w:type="spellEnd"/>
            <w:r w:rsidRPr="0072036C">
              <w:rPr>
                <w:rFonts w:ascii="Arial" w:hAnsi="Arial" w:cs="Arial"/>
                <w:sz w:val="20"/>
                <w:lang w:val="en-US"/>
              </w:rPr>
              <w:t xml:space="preserve">, </w:t>
            </w:r>
            <w:proofErr w:type="spellStart"/>
            <w:r w:rsidRPr="0072036C">
              <w:rPr>
                <w:rFonts w:ascii="Arial" w:hAnsi="Arial" w:cs="Arial"/>
                <w:sz w:val="20"/>
                <w:lang w:val="en-US"/>
              </w:rPr>
              <w:t>Alemania</w:t>
            </w:r>
            <w:proofErr w:type="spellEnd"/>
            <w:r w:rsidRPr="0072036C">
              <w:rPr>
                <w:rFonts w:ascii="Arial" w:hAnsi="Arial" w:cs="Arial"/>
                <w:sz w:val="20"/>
                <w:lang w:val="en-US"/>
              </w:rPr>
              <w:t xml:space="preserve">. </w:t>
            </w:r>
            <w:r w:rsidRPr="0072036C">
              <w:rPr>
                <w:rFonts w:ascii="Arial" w:hAnsi="Arial" w:cs="Arial"/>
                <w:sz w:val="20"/>
              </w:rPr>
              <w:t>(2008).</w:t>
            </w:r>
          </w:p>
          <w:p w14:paraId="554A30C2" w14:textId="77777777" w:rsidR="0072036C" w:rsidRPr="0072036C" w:rsidRDefault="0072036C" w:rsidP="0072036C">
            <w:pPr>
              <w:numPr>
                <w:ilvl w:val="0"/>
                <w:numId w:val="12"/>
              </w:numPr>
              <w:spacing w:after="0" w:line="240" w:lineRule="auto"/>
              <w:jc w:val="both"/>
              <w:rPr>
                <w:rFonts w:ascii="Arial" w:hAnsi="Arial" w:cs="Arial"/>
                <w:b/>
                <w:sz w:val="20"/>
                <w:u w:val="single"/>
              </w:rPr>
            </w:pPr>
            <w:r w:rsidRPr="0072036C">
              <w:rPr>
                <w:rFonts w:ascii="Arial" w:hAnsi="Arial" w:cs="Arial"/>
                <w:sz w:val="20"/>
              </w:rPr>
              <w:t xml:space="preserve">“Incorporación de la mujer al mercado de trabajo y desarrollo regional en Chihuahua”, en </w:t>
            </w:r>
            <w:r w:rsidRPr="0072036C">
              <w:rPr>
                <w:rFonts w:ascii="Arial" w:hAnsi="Arial" w:cs="Arial"/>
                <w:i/>
                <w:sz w:val="20"/>
              </w:rPr>
              <w:t>Estudios Fronterizos</w:t>
            </w:r>
            <w:r w:rsidRPr="0072036C">
              <w:rPr>
                <w:rFonts w:ascii="Arial" w:hAnsi="Arial" w:cs="Arial"/>
                <w:sz w:val="20"/>
              </w:rPr>
              <w:t xml:space="preserve">, Myrna Limas (coautora), Vol. 9, núm. 18, julio-diciembre, págs. 39 – 70 de 2008. </w:t>
            </w:r>
          </w:p>
          <w:p w14:paraId="1A3D70B3" w14:textId="77777777" w:rsidR="0072036C" w:rsidRPr="0072036C" w:rsidRDefault="0072036C" w:rsidP="0072036C">
            <w:pPr>
              <w:numPr>
                <w:ilvl w:val="0"/>
                <w:numId w:val="11"/>
              </w:numPr>
              <w:spacing w:after="0" w:line="240" w:lineRule="auto"/>
              <w:jc w:val="both"/>
              <w:rPr>
                <w:rFonts w:ascii="Arial" w:hAnsi="Arial" w:cs="Arial"/>
                <w:sz w:val="20"/>
              </w:rPr>
            </w:pPr>
            <w:r w:rsidRPr="0072036C">
              <w:rPr>
                <w:rFonts w:ascii="Arial" w:hAnsi="Arial" w:cs="Arial"/>
                <w:sz w:val="20"/>
              </w:rPr>
              <w:lastRenderedPageBreak/>
              <w:t xml:space="preserve"> “Potencial de desarrollo y gestión de la política regional: el caso de Chihuahua”, en </w:t>
            </w:r>
            <w:r w:rsidRPr="0072036C">
              <w:rPr>
                <w:rFonts w:ascii="Arial" w:hAnsi="Arial" w:cs="Arial"/>
                <w:i/>
                <w:sz w:val="20"/>
              </w:rPr>
              <w:t>Frontera Norte</w:t>
            </w:r>
            <w:r w:rsidRPr="0072036C">
              <w:rPr>
                <w:rFonts w:ascii="Arial" w:hAnsi="Arial" w:cs="Arial"/>
                <w:sz w:val="20"/>
              </w:rPr>
              <w:t>, vol. 19, núm. 38, El Colegio de la Frontera Norte, págs. 7-35, México. (2007).</w:t>
            </w:r>
          </w:p>
          <w:p w14:paraId="42193DEC" w14:textId="77777777" w:rsidR="0072036C" w:rsidRPr="0072036C" w:rsidRDefault="0072036C" w:rsidP="0072036C">
            <w:pPr>
              <w:numPr>
                <w:ilvl w:val="0"/>
                <w:numId w:val="11"/>
              </w:numPr>
              <w:spacing w:after="0" w:line="240" w:lineRule="auto"/>
              <w:jc w:val="both"/>
              <w:rPr>
                <w:rFonts w:ascii="Arial" w:hAnsi="Arial" w:cs="Arial"/>
                <w:sz w:val="20"/>
              </w:rPr>
            </w:pPr>
            <w:r w:rsidRPr="0072036C">
              <w:rPr>
                <w:rFonts w:ascii="Arial" w:hAnsi="Arial" w:cs="Arial"/>
                <w:sz w:val="20"/>
              </w:rPr>
              <w:t xml:space="preserve">“Clasificación económica municipal y regionalización: una propuesta para Chihuahua”, en </w:t>
            </w:r>
            <w:r w:rsidRPr="0072036C">
              <w:rPr>
                <w:rFonts w:ascii="Arial" w:hAnsi="Arial" w:cs="Arial"/>
                <w:i/>
                <w:sz w:val="20"/>
              </w:rPr>
              <w:t>Chihuahua Hoy, 2007</w:t>
            </w:r>
            <w:r w:rsidRPr="0072036C">
              <w:rPr>
                <w:rFonts w:ascii="Arial" w:hAnsi="Arial" w:cs="Arial"/>
                <w:sz w:val="20"/>
              </w:rPr>
              <w:t>, Víctor Orozco (coord.), tomo V, Gobierno del Estado de Chihuahua, Universidad Autónoma de Ciudad Juárez, Universidad Autónoma de Chihuahua, págs. 265-278, México. (2007).</w:t>
            </w:r>
          </w:p>
          <w:p w14:paraId="5D6957BB" w14:textId="77777777" w:rsidR="0072036C" w:rsidRPr="0072036C" w:rsidRDefault="0072036C" w:rsidP="0072036C">
            <w:pPr>
              <w:numPr>
                <w:ilvl w:val="0"/>
                <w:numId w:val="11"/>
              </w:numPr>
              <w:spacing w:after="0" w:line="240" w:lineRule="auto"/>
              <w:jc w:val="both"/>
              <w:rPr>
                <w:rFonts w:ascii="Arial" w:hAnsi="Arial" w:cs="Arial"/>
                <w:sz w:val="20"/>
              </w:rPr>
            </w:pPr>
            <w:r w:rsidRPr="0072036C">
              <w:rPr>
                <w:rFonts w:ascii="Arial" w:hAnsi="Arial" w:cs="Arial"/>
                <w:sz w:val="20"/>
              </w:rPr>
              <w:t>“Chihuahua: un espacio de desequilibrio económico y desigualdad social”, en Avances, Revista Universitaria de la Coordinación de Investigación y Posgrado del ICSA, Universidad Autónoma de Ciudad Juárez, México. (2007).</w:t>
            </w:r>
          </w:p>
          <w:p w14:paraId="2D578856" w14:textId="77777777" w:rsidR="0072036C" w:rsidRPr="0072036C" w:rsidRDefault="0072036C" w:rsidP="0072036C">
            <w:pPr>
              <w:numPr>
                <w:ilvl w:val="0"/>
                <w:numId w:val="11"/>
              </w:numPr>
              <w:spacing w:after="0" w:line="240" w:lineRule="auto"/>
              <w:jc w:val="both"/>
              <w:rPr>
                <w:rFonts w:ascii="Arial" w:hAnsi="Arial" w:cs="Arial"/>
                <w:sz w:val="20"/>
              </w:rPr>
            </w:pPr>
            <w:r w:rsidRPr="0072036C">
              <w:rPr>
                <w:rFonts w:ascii="Arial" w:hAnsi="Arial" w:cs="Arial"/>
                <w:sz w:val="20"/>
              </w:rPr>
              <w:t xml:space="preserve">“Teorías del crecimiento regional y el desarrollo divergente. Propuesta de un marco de referencia, en </w:t>
            </w:r>
            <w:proofErr w:type="spellStart"/>
            <w:r w:rsidRPr="0072036C">
              <w:rPr>
                <w:rFonts w:ascii="Arial" w:hAnsi="Arial" w:cs="Arial"/>
                <w:i/>
                <w:iCs/>
                <w:sz w:val="20"/>
              </w:rPr>
              <w:t>Nóesis</w:t>
            </w:r>
            <w:proofErr w:type="spellEnd"/>
            <w:r w:rsidRPr="0072036C">
              <w:rPr>
                <w:rFonts w:ascii="Arial" w:hAnsi="Arial" w:cs="Arial"/>
                <w:sz w:val="20"/>
              </w:rPr>
              <w:t xml:space="preserve">, Revista de Ciencias Sociales y Humanidades de la Universidad Autónoma de Ciudad Juárez, vol. 15, núm. 30, págs. 185-227, México. (2006). </w:t>
            </w:r>
          </w:p>
          <w:p w14:paraId="12161832" w14:textId="77777777" w:rsidR="0072036C" w:rsidRPr="0072036C" w:rsidRDefault="0072036C" w:rsidP="0072036C">
            <w:pPr>
              <w:numPr>
                <w:ilvl w:val="0"/>
                <w:numId w:val="11"/>
              </w:numPr>
              <w:spacing w:after="0" w:line="240" w:lineRule="auto"/>
              <w:jc w:val="both"/>
              <w:rPr>
                <w:rFonts w:ascii="Arial" w:hAnsi="Arial" w:cs="Arial"/>
                <w:sz w:val="20"/>
                <w:lang w:val="en-US"/>
              </w:rPr>
            </w:pPr>
            <w:r w:rsidRPr="0072036C">
              <w:rPr>
                <w:rFonts w:ascii="Arial" w:hAnsi="Arial" w:cs="Arial"/>
                <w:sz w:val="20"/>
              </w:rPr>
              <w:t xml:space="preserve">“Pobreza de ingreso en Chihuahua. Un análisis territorial para el período 1990-2000”, en </w:t>
            </w:r>
            <w:r w:rsidRPr="0072036C">
              <w:rPr>
                <w:rFonts w:ascii="Arial" w:hAnsi="Arial" w:cs="Arial"/>
                <w:i/>
                <w:sz w:val="20"/>
              </w:rPr>
              <w:t>Chihuahua Hoy, 2006</w:t>
            </w:r>
            <w:r w:rsidRPr="0072036C">
              <w:rPr>
                <w:rFonts w:ascii="Arial" w:hAnsi="Arial" w:cs="Arial"/>
                <w:sz w:val="20"/>
              </w:rPr>
              <w:t xml:space="preserve">, Víctor Orozco (coord.), tomo IV, Gobierno del Estado de Chihuahua y Universidad Autónoma de Ciudad Juárez, págs. </w:t>
            </w:r>
            <w:r w:rsidRPr="0072036C">
              <w:rPr>
                <w:rFonts w:ascii="Arial" w:hAnsi="Arial" w:cs="Arial"/>
                <w:sz w:val="20"/>
                <w:lang w:val="en-US"/>
              </w:rPr>
              <w:t>129-158, México. (2006).</w:t>
            </w:r>
          </w:p>
          <w:p w14:paraId="74AAFE8B" w14:textId="77777777" w:rsidR="0072036C" w:rsidRPr="0072036C" w:rsidRDefault="0072036C" w:rsidP="0072036C">
            <w:pPr>
              <w:numPr>
                <w:ilvl w:val="0"/>
                <w:numId w:val="11"/>
              </w:numPr>
              <w:spacing w:after="0" w:line="240" w:lineRule="auto"/>
              <w:jc w:val="both"/>
              <w:rPr>
                <w:rFonts w:ascii="Arial" w:hAnsi="Arial" w:cs="Arial"/>
                <w:sz w:val="20"/>
                <w:lang w:val="en-US"/>
              </w:rPr>
            </w:pPr>
            <w:r w:rsidRPr="0072036C">
              <w:rPr>
                <w:rFonts w:ascii="Arial" w:hAnsi="Arial" w:cs="Arial"/>
                <w:sz w:val="20"/>
              </w:rPr>
              <w:t xml:space="preserve">“Potencial de desarrollo y efectividad de la política regional. Un estudio para el caso de Chihuahua”, en </w:t>
            </w:r>
            <w:proofErr w:type="spellStart"/>
            <w:r w:rsidRPr="0072036C">
              <w:rPr>
                <w:rFonts w:ascii="Arial" w:hAnsi="Arial" w:cs="Arial"/>
                <w:sz w:val="20"/>
              </w:rPr>
              <w:t>Nóesis</w:t>
            </w:r>
            <w:proofErr w:type="spellEnd"/>
            <w:r w:rsidRPr="0072036C">
              <w:rPr>
                <w:rFonts w:ascii="Arial" w:hAnsi="Arial" w:cs="Arial"/>
                <w:sz w:val="20"/>
              </w:rPr>
              <w:t xml:space="preserve">, Luis Gutiérrez, vol. 15, págs. </w:t>
            </w:r>
            <w:r w:rsidRPr="0072036C">
              <w:rPr>
                <w:rFonts w:ascii="Arial" w:hAnsi="Arial" w:cs="Arial"/>
                <w:sz w:val="20"/>
                <w:lang w:val="en-US"/>
              </w:rPr>
              <w:t>69-97, México. (2005).</w:t>
            </w:r>
          </w:p>
          <w:p w14:paraId="5EF4062B" w14:textId="77777777" w:rsidR="0072036C" w:rsidRPr="0072036C" w:rsidRDefault="0072036C" w:rsidP="0072036C">
            <w:pPr>
              <w:numPr>
                <w:ilvl w:val="0"/>
                <w:numId w:val="11"/>
              </w:numPr>
              <w:spacing w:after="0" w:line="240" w:lineRule="auto"/>
              <w:jc w:val="both"/>
              <w:rPr>
                <w:rFonts w:ascii="Arial" w:hAnsi="Arial" w:cs="Arial"/>
                <w:sz w:val="20"/>
                <w:lang w:val="en-US"/>
              </w:rPr>
            </w:pPr>
            <w:r w:rsidRPr="0072036C">
              <w:rPr>
                <w:rFonts w:ascii="Arial" w:hAnsi="Arial" w:cs="Arial"/>
                <w:sz w:val="20"/>
              </w:rPr>
              <w:t xml:space="preserve">“Impacto de la desaceleración económica norteamericana en el micro y pequeño comercio de las ciudades de Chihuahua, Juárez y El Paso (caso Juárez)”, Reporte técnico, </w:t>
            </w:r>
            <w:proofErr w:type="spellStart"/>
            <w:r w:rsidRPr="0072036C">
              <w:rPr>
                <w:rFonts w:ascii="Arial" w:hAnsi="Arial" w:cs="Arial"/>
                <w:sz w:val="20"/>
              </w:rPr>
              <w:t>Consortium</w:t>
            </w:r>
            <w:proofErr w:type="spellEnd"/>
            <w:r w:rsidRPr="0072036C">
              <w:rPr>
                <w:rFonts w:ascii="Arial" w:hAnsi="Arial" w:cs="Arial"/>
                <w:sz w:val="20"/>
              </w:rPr>
              <w:t xml:space="preserve"> </w:t>
            </w:r>
            <w:proofErr w:type="spellStart"/>
            <w:r w:rsidRPr="0072036C">
              <w:rPr>
                <w:rFonts w:ascii="Arial" w:hAnsi="Arial" w:cs="Arial"/>
                <w:sz w:val="20"/>
              </w:rPr>
              <w:t>for</w:t>
            </w:r>
            <w:proofErr w:type="spellEnd"/>
            <w:r w:rsidRPr="0072036C">
              <w:rPr>
                <w:rFonts w:ascii="Arial" w:hAnsi="Arial" w:cs="Arial"/>
                <w:sz w:val="20"/>
              </w:rPr>
              <w:t xml:space="preserve"> North American </w:t>
            </w:r>
            <w:proofErr w:type="spellStart"/>
            <w:r w:rsidRPr="0072036C">
              <w:rPr>
                <w:rFonts w:ascii="Arial" w:hAnsi="Arial" w:cs="Arial"/>
                <w:sz w:val="20"/>
              </w:rPr>
              <w:t>Higher</w:t>
            </w:r>
            <w:proofErr w:type="spellEnd"/>
            <w:r w:rsidRPr="0072036C">
              <w:rPr>
                <w:rFonts w:ascii="Arial" w:hAnsi="Arial" w:cs="Arial"/>
                <w:sz w:val="20"/>
              </w:rPr>
              <w:t xml:space="preserve"> </w:t>
            </w:r>
            <w:proofErr w:type="spellStart"/>
            <w:r w:rsidRPr="0072036C">
              <w:rPr>
                <w:rFonts w:ascii="Arial" w:hAnsi="Arial" w:cs="Arial"/>
                <w:sz w:val="20"/>
              </w:rPr>
              <w:t>Education</w:t>
            </w:r>
            <w:proofErr w:type="spellEnd"/>
            <w:r w:rsidRPr="0072036C">
              <w:rPr>
                <w:rFonts w:ascii="Arial" w:hAnsi="Arial" w:cs="Arial"/>
                <w:sz w:val="20"/>
              </w:rPr>
              <w:t xml:space="preserve"> </w:t>
            </w:r>
            <w:proofErr w:type="spellStart"/>
            <w:r w:rsidRPr="0072036C">
              <w:rPr>
                <w:rFonts w:ascii="Arial" w:hAnsi="Arial" w:cs="Arial"/>
                <w:sz w:val="20"/>
              </w:rPr>
              <w:t>Collaboration</w:t>
            </w:r>
            <w:proofErr w:type="spellEnd"/>
            <w:r w:rsidRPr="0072036C">
              <w:rPr>
                <w:rFonts w:ascii="Arial" w:hAnsi="Arial" w:cs="Arial"/>
                <w:sz w:val="20"/>
              </w:rPr>
              <w:t xml:space="preserve"> (CONAHEC), 60 pp., México. (2002).</w:t>
            </w:r>
          </w:p>
          <w:p w14:paraId="529D7A35" w14:textId="77777777" w:rsidR="0072036C" w:rsidRPr="0072036C" w:rsidRDefault="0072036C" w:rsidP="0072036C">
            <w:pPr>
              <w:numPr>
                <w:ilvl w:val="0"/>
                <w:numId w:val="11"/>
              </w:numPr>
              <w:spacing w:after="0" w:line="240" w:lineRule="auto"/>
              <w:jc w:val="both"/>
              <w:rPr>
                <w:rFonts w:ascii="Arial" w:hAnsi="Arial" w:cs="Arial"/>
                <w:sz w:val="20"/>
              </w:rPr>
            </w:pPr>
            <w:r w:rsidRPr="0072036C">
              <w:rPr>
                <w:rFonts w:ascii="Arial" w:hAnsi="Arial" w:cs="Arial"/>
                <w:sz w:val="20"/>
              </w:rPr>
              <w:t>Directorio de la Industria Maquiladora de Exportación en Juárez, 1998, Universidad Autónoma de Ciudad Juárez. (1998).</w:t>
            </w:r>
          </w:p>
          <w:p w14:paraId="7E66343E" w14:textId="77777777" w:rsidR="0072036C" w:rsidRPr="0072036C" w:rsidRDefault="0072036C" w:rsidP="0072036C">
            <w:pPr>
              <w:numPr>
                <w:ilvl w:val="0"/>
                <w:numId w:val="11"/>
              </w:numPr>
              <w:spacing w:after="0" w:line="240" w:lineRule="auto"/>
              <w:jc w:val="both"/>
              <w:rPr>
                <w:rFonts w:ascii="Arial" w:hAnsi="Arial" w:cs="Arial"/>
                <w:sz w:val="20"/>
              </w:rPr>
            </w:pPr>
            <w:r w:rsidRPr="0072036C">
              <w:rPr>
                <w:rFonts w:ascii="Arial" w:hAnsi="Arial" w:cs="Arial"/>
                <w:sz w:val="20"/>
              </w:rPr>
              <w:t xml:space="preserve">Compendio de la Industria Maquiladora de Exportación en México, Universidad Autónoma de Ciudad Juárez. (1998). </w:t>
            </w:r>
          </w:p>
          <w:p w14:paraId="31EF2B6E" w14:textId="77777777" w:rsidR="0072036C" w:rsidRPr="0072036C" w:rsidRDefault="0072036C" w:rsidP="0072036C">
            <w:pPr>
              <w:numPr>
                <w:ilvl w:val="0"/>
                <w:numId w:val="11"/>
              </w:numPr>
              <w:spacing w:after="0" w:line="240" w:lineRule="auto"/>
              <w:jc w:val="both"/>
              <w:rPr>
                <w:rFonts w:ascii="Arial" w:hAnsi="Arial" w:cs="Arial"/>
                <w:sz w:val="20"/>
              </w:rPr>
            </w:pPr>
            <w:r w:rsidRPr="0072036C">
              <w:rPr>
                <w:rFonts w:ascii="Arial" w:hAnsi="Arial" w:cs="Arial"/>
                <w:sz w:val="20"/>
              </w:rPr>
              <w:t xml:space="preserve">“Ciudad Juárez en los sesenta: la estructura urbana en transición”, en </w:t>
            </w:r>
            <w:proofErr w:type="spellStart"/>
            <w:r w:rsidRPr="0072036C">
              <w:rPr>
                <w:rFonts w:ascii="Arial" w:hAnsi="Arial" w:cs="Arial"/>
                <w:i/>
                <w:iCs/>
                <w:sz w:val="20"/>
              </w:rPr>
              <w:t>Nóesis</w:t>
            </w:r>
            <w:proofErr w:type="spellEnd"/>
            <w:r w:rsidRPr="0072036C">
              <w:rPr>
                <w:rFonts w:ascii="Arial" w:hAnsi="Arial" w:cs="Arial"/>
                <w:sz w:val="20"/>
              </w:rPr>
              <w:t>, Revista de Ciencias Sociales y Humanidades de la Universidad Autónoma de Ciudad Juárez, núm. 11, México. (1993).</w:t>
            </w:r>
          </w:p>
          <w:p w14:paraId="3A65393D" w14:textId="186908D1" w:rsidR="005053BF" w:rsidRPr="0093143A" w:rsidRDefault="001C3E59" w:rsidP="0093143A">
            <w:pPr>
              <w:pStyle w:val="Ttulo4"/>
              <w:ind w:left="360"/>
              <w:jc w:val="both"/>
              <w:rPr>
                <w:rFonts w:ascii="Arial" w:eastAsiaTheme="minorHAnsi" w:hAnsi="Arial" w:cs="Arial"/>
                <w:b w:val="0"/>
                <w:i/>
                <w:iCs w:val="0"/>
                <w:caps w:val="0"/>
                <w:sz w:val="20"/>
                <w:szCs w:val="20"/>
                <w:lang w:val="es-ES"/>
              </w:rPr>
            </w:pPr>
            <w:r w:rsidRPr="001C3E59">
              <w:rPr>
                <w:rFonts w:ascii="Arial" w:eastAsiaTheme="minorHAnsi" w:hAnsi="Arial" w:cs="Arial"/>
                <w:b w:val="0"/>
                <w:iCs w:val="0"/>
                <w:caps w:val="0"/>
                <w:sz w:val="20"/>
                <w:szCs w:val="20"/>
                <w:lang w:val="es-ES"/>
              </w:rPr>
              <w:tab/>
            </w:r>
          </w:p>
          <w:p w14:paraId="1517322F" w14:textId="4611F786" w:rsidR="0093143A" w:rsidRDefault="0093143A" w:rsidP="0093143A">
            <w:pPr>
              <w:pStyle w:val="Ttulo4"/>
              <w:ind w:left="-2"/>
              <w:rPr>
                <w:rFonts w:ascii="Gill Sans MT" w:eastAsia="Times New Roman" w:hAnsi="Gill Sans MT" w:cs="Arial"/>
                <w:caps w:val="0"/>
                <w:lang w:val="es-419"/>
              </w:rPr>
            </w:pPr>
            <w:r>
              <w:rPr>
                <w:rFonts w:ascii="Gill Sans MT" w:eastAsia="Times New Roman" w:hAnsi="Gill Sans MT" w:cs="Arial"/>
                <w:caps w:val="0"/>
                <w:lang w:val="es-419"/>
              </w:rPr>
              <w:t>Libros</w:t>
            </w:r>
          </w:p>
          <w:p w14:paraId="35ECEF5F" w14:textId="77777777" w:rsidR="0093143A" w:rsidRPr="005053BF" w:rsidRDefault="0093143A" w:rsidP="0093143A">
            <w:pPr>
              <w:pStyle w:val="Ttulo4"/>
              <w:ind w:left="-2"/>
              <w:rPr>
                <w:rFonts w:ascii="Arial" w:hAnsi="Arial" w:cs="Arial"/>
                <w:caps w:val="0"/>
                <w:sz w:val="20"/>
                <w:szCs w:val="20"/>
              </w:rPr>
            </w:pPr>
          </w:p>
          <w:p w14:paraId="51C02775" w14:textId="77777777" w:rsidR="0072036C" w:rsidRPr="0072036C" w:rsidRDefault="0072036C" w:rsidP="0072036C">
            <w:pPr>
              <w:pStyle w:val="Prrafodelista"/>
              <w:numPr>
                <w:ilvl w:val="0"/>
                <w:numId w:val="12"/>
              </w:numPr>
              <w:spacing w:after="0" w:line="240" w:lineRule="auto"/>
              <w:contextualSpacing w:val="0"/>
              <w:jc w:val="both"/>
              <w:rPr>
                <w:rFonts w:ascii="Arial" w:hAnsi="Arial" w:cs="Arial"/>
                <w:sz w:val="20"/>
              </w:rPr>
            </w:pPr>
            <w:r w:rsidRPr="0072036C">
              <w:rPr>
                <w:rFonts w:ascii="Arial" w:hAnsi="Arial" w:cs="Arial"/>
                <w:i/>
                <w:sz w:val="20"/>
              </w:rPr>
              <w:t>Diagnóstico del Posgrado en México. Región Noroeste,</w:t>
            </w:r>
            <w:r w:rsidRPr="0072036C">
              <w:rPr>
                <w:rFonts w:ascii="Arial" w:hAnsi="Arial" w:cs="Arial"/>
                <w:sz w:val="20"/>
              </w:rPr>
              <w:t xml:space="preserve"> CONACYT y COMEPO, Luis Gutiérrez, </w:t>
            </w:r>
            <w:proofErr w:type="spellStart"/>
            <w:r w:rsidRPr="0072036C">
              <w:rPr>
                <w:rFonts w:ascii="Arial" w:hAnsi="Arial" w:cs="Arial"/>
                <w:sz w:val="20"/>
              </w:rPr>
              <w:t>Wilebaldo</w:t>
            </w:r>
            <w:proofErr w:type="spellEnd"/>
            <w:r w:rsidRPr="0072036C">
              <w:rPr>
                <w:rFonts w:ascii="Arial" w:hAnsi="Arial" w:cs="Arial"/>
                <w:sz w:val="20"/>
              </w:rPr>
              <w:t xml:space="preserve"> Martínez (</w:t>
            </w:r>
            <w:proofErr w:type="spellStart"/>
            <w:r w:rsidRPr="0072036C">
              <w:rPr>
                <w:rFonts w:ascii="Arial" w:hAnsi="Arial" w:cs="Arial"/>
                <w:sz w:val="20"/>
              </w:rPr>
              <w:t>Coords</w:t>
            </w:r>
            <w:proofErr w:type="spellEnd"/>
            <w:r w:rsidRPr="0072036C">
              <w:rPr>
                <w:rFonts w:ascii="Arial" w:hAnsi="Arial" w:cs="Arial"/>
                <w:sz w:val="20"/>
              </w:rPr>
              <w:t>.). (2016).</w:t>
            </w:r>
          </w:p>
          <w:p w14:paraId="53B6913D" w14:textId="77777777" w:rsidR="0072036C" w:rsidRPr="0072036C" w:rsidRDefault="0072036C" w:rsidP="0072036C">
            <w:pPr>
              <w:pStyle w:val="Prrafodelista"/>
              <w:numPr>
                <w:ilvl w:val="0"/>
                <w:numId w:val="12"/>
              </w:numPr>
              <w:spacing w:after="0" w:line="240" w:lineRule="auto"/>
              <w:contextualSpacing w:val="0"/>
              <w:jc w:val="both"/>
              <w:rPr>
                <w:rFonts w:ascii="Arial" w:hAnsi="Arial" w:cs="Arial"/>
                <w:sz w:val="20"/>
              </w:rPr>
            </w:pPr>
            <w:r w:rsidRPr="0072036C">
              <w:rPr>
                <w:rFonts w:ascii="Arial" w:hAnsi="Arial" w:cs="Arial"/>
                <w:i/>
                <w:sz w:val="20"/>
              </w:rPr>
              <w:t>Diagnóstico Integral de Juárez, 2015</w:t>
            </w:r>
            <w:r w:rsidRPr="0072036C">
              <w:rPr>
                <w:rFonts w:ascii="Arial" w:hAnsi="Arial" w:cs="Arial"/>
                <w:sz w:val="20"/>
              </w:rPr>
              <w:t>, Secretaría de Gobernación-</w:t>
            </w:r>
            <w:proofErr w:type="spellStart"/>
            <w:r w:rsidRPr="0072036C">
              <w:rPr>
                <w:rFonts w:ascii="Arial" w:hAnsi="Arial" w:cs="Arial"/>
                <w:sz w:val="20"/>
              </w:rPr>
              <w:t>Pronapred</w:t>
            </w:r>
            <w:proofErr w:type="spellEnd"/>
            <w:r w:rsidRPr="0072036C">
              <w:rPr>
                <w:rFonts w:ascii="Arial" w:hAnsi="Arial" w:cs="Arial"/>
                <w:sz w:val="20"/>
              </w:rPr>
              <w:t xml:space="preserve">, </w:t>
            </w:r>
            <w:proofErr w:type="spellStart"/>
            <w:r w:rsidRPr="0072036C">
              <w:rPr>
                <w:rFonts w:ascii="Arial" w:hAnsi="Arial" w:cs="Arial"/>
                <w:sz w:val="20"/>
              </w:rPr>
              <w:t>Gobiuerno</w:t>
            </w:r>
            <w:proofErr w:type="spellEnd"/>
            <w:r w:rsidRPr="0072036C">
              <w:rPr>
                <w:rFonts w:ascii="Arial" w:hAnsi="Arial" w:cs="Arial"/>
                <w:sz w:val="20"/>
              </w:rPr>
              <w:t xml:space="preserve"> del Estado de Chihuahua, Luis Gutiérrez, César Olivas, </w:t>
            </w:r>
            <w:proofErr w:type="spellStart"/>
            <w:r w:rsidRPr="0072036C">
              <w:rPr>
                <w:rFonts w:ascii="Arial" w:hAnsi="Arial" w:cs="Arial"/>
                <w:sz w:val="20"/>
              </w:rPr>
              <w:t>Wilebaldo</w:t>
            </w:r>
            <w:proofErr w:type="spellEnd"/>
            <w:r w:rsidRPr="0072036C">
              <w:rPr>
                <w:rFonts w:ascii="Arial" w:hAnsi="Arial" w:cs="Arial"/>
                <w:sz w:val="20"/>
              </w:rPr>
              <w:t xml:space="preserve"> Martínez (</w:t>
            </w:r>
            <w:proofErr w:type="spellStart"/>
            <w:r w:rsidRPr="0072036C">
              <w:rPr>
                <w:rFonts w:ascii="Arial" w:hAnsi="Arial" w:cs="Arial"/>
                <w:sz w:val="20"/>
              </w:rPr>
              <w:t>Coords</w:t>
            </w:r>
            <w:proofErr w:type="spellEnd"/>
            <w:r w:rsidRPr="0072036C">
              <w:rPr>
                <w:rFonts w:ascii="Arial" w:hAnsi="Arial" w:cs="Arial"/>
                <w:sz w:val="20"/>
              </w:rPr>
              <w:t>.). (2016).</w:t>
            </w:r>
          </w:p>
          <w:p w14:paraId="1DEEB3EB" w14:textId="77777777" w:rsidR="0072036C" w:rsidRPr="0072036C" w:rsidRDefault="0072036C" w:rsidP="0072036C">
            <w:pPr>
              <w:numPr>
                <w:ilvl w:val="0"/>
                <w:numId w:val="12"/>
              </w:numPr>
              <w:spacing w:after="0" w:line="240" w:lineRule="auto"/>
              <w:jc w:val="both"/>
              <w:rPr>
                <w:rFonts w:ascii="Arial" w:hAnsi="Arial" w:cs="Arial"/>
                <w:sz w:val="16"/>
              </w:rPr>
            </w:pPr>
            <w:r w:rsidRPr="0072036C">
              <w:rPr>
                <w:rFonts w:ascii="Arial" w:hAnsi="Arial" w:cs="Arial"/>
                <w:i/>
                <w:color w:val="000000"/>
                <w:sz w:val="20"/>
                <w:szCs w:val="27"/>
              </w:rPr>
              <w:t xml:space="preserve">Estudio del desarrollo. Nuevas rutas hacia el bienestar social, económico y medio ambiente. </w:t>
            </w:r>
            <w:r w:rsidRPr="0072036C">
              <w:rPr>
                <w:rFonts w:ascii="Arial" w:hAnsi="Arial" w:cs="Arial"/>
                <w:color w:val="000000"/>
                <w:sz w:val="20"/>
                <w:szCs w:val="27"/>
              </w:rPr>
              <w:t xml:space="preserve">Red Iberoamericana de Estudios del Desarrollo. Pablo Galaso, Violeta </w:t>
            </w:r>
            <w:r w:rsidRPr="0072036C">
              <w:rPr>
                <w:rFonts w:ascii="Arial" w:hAnsi="Arial" w:cs="Arial"/>
                <w:color w:val="000000"/>
                <w:sz w:val="18"/>
                <w:szCs w:val="27"/>
              </w:rPr>
              <w:t xml:space="preserve">de Vera y María Jesús Vara, Wilebaldo Martínez y María </w:t>
            </w:r>
            <w:r w:rsidRPr="0072036C">
              <w:rPr>
                <w:rFonts w:ascii="Arial" w:hAnsi="Arial" w:cs="Arial"/>
                <w:color w:val="000000"/>
                <w:sz w:val="20"/>
                <w:szCs w:val="27"/>
              </w:rPr>
              <w:t>del Socorro, Myrna Limas y Lourdes Ampudia Rueda, Luis Gutiérrez (</w:t>
            </w:r>
            <w:proofErr w:type="spellStart"/>
            <w:r w:rsidRPr="0072036C">
              <w:rPr>
                <w:rFonts w:ascii="Arial" w:hAnsi="Arial" w:cs="Arial"/>
                <w:color w:val="000000"/>
                <w:sz w:val="20"/>
                <w:szCs w:val="27"/>
              </w:rPr>
              <w:t>Coord</w:t>
            </w:r>
            <w:proofErr w:type="spellEnd"/>
            <w:r w:rsidRPr="0072036C">
              <w:rPr>
                <w:rFonts w:ascii="Arial" w:hAnsi="Arial" w:cs="Arial"/>
                <w:color w:val="000000"/>
                <w:sz w:val="20"/>
                <w:szCs w:val="27"/>
              </w:rPr>
              <w:t>), México. (2013).</w:t>
            </w:r>
          </w:p>
          <w:p w14:paraId="69790148" w14:textId="77777777" w:rsidR="0072036C" w:rsidRPr="0072036C" w:rsidRDefault="0072036C" w:rsidP="0072036C">
            <w:pPr>
              <w:numPr>
                <w:ilvl w:val="0"/>
                <w:numId w:val="12"/>
              </w:numPr>
              <w:spacing w:after="0" w:line="240" w:lineRule="auto"/>
              <w:jc w:val="both"/>
              <w:rPr>
                <w:rFonts w:ascii="Arial" w:hAnsi="Arial" w:cs="Arial"/>
                <w:sz w:val="20"/>
              </w:rPr>
            </w:pPr>
            <w:r w:rsidRPr="0072036C">
              <w:rPr>
                <w:rFonts w:ascii="Arial" w:hAnsi="Arial" w:cs="Arial"/>
                <w:i/>
                <w:sz w:val="20"/>
              </w:rPr>
              <w:t>Nuevos en foques del desarrollo. Una mirada desde las regiones</w:t>
            </w:r>
            <w:r w:rsidRPr="0072036C">
              <w:rPr>
                <w:rFonts w:ascii="Arial" w:hAnsi="Arial" w:cs="Arial"/>
                <w:sz w:val="20"/>
              </w:rPr>
              <w:t>, Red Iberoamericana de Estudios del Desarrollo y Universidad Autónoma de Ciudad Juárez, Luis Gutiérrez y Myrna Limas (Coord.), México, 2011.</w:t>
            </w:r>
          </w:p>
          <w:p w14:paraId="623308DC" w14:textId="77777777" w:rsidR="0072036C" w:rsidRPr="0072036C" w:rsidRDefault="0072036C" w:rsidP="0072036C">
            <w:pPr>
              <w:numPr>
                <w:ilvl w:val="0"/>
                <w:numId w:val="12"/>
              </w:numPr>
              <w:spacing w:after="0" w:line="240" w:lineRule="auto"/>
              <w:jc w:val="both"/>
              <w:rPr>
                <w:rFonts w:ascii="Arial" w:hAnsi="Arial" w:cs="Arial"/>
                <w:sz w:val="20"/>
              </w:rPr>
            </w:pPr>
            <w:r w:rsidRPr="0072036C">
              <w:rPr>
                <w:rFonts w:ascii="Arial" w:hAnsi="Arial" w:cs="Arial"/>
                <w:i/>
                <w:sz w:val="20"/>
              </w:rPr>
              <w:t>Mercado laboral, población y desarrollo. Estudios sobre Ciudad Juárez</w:t>
            </w:r>
            <w:r w:rsidRPr="0072036C">
              <w:rPr>
                <w:rFonts w:ascii="Arial" w:hAnsi="Arial" w:cs="Arial"/>
                <w:sz w:val="20"/>
              </w:rPr>
              <w:t>, Universidad Autónoma de Ciudad Juárez, Lourdes Ampudia y Luis Gutiérrez (</w:t>
            </w:r>
            <w:proofErr w:type="spellStart"/>
            <w:r w:rsidRPr="0072036C">
              <w:rPr>
                <w:rFonts w:ascii="Arial" w:hAnsi="Arial" w:cs="Arial"/>
                <w:sz w:val="20"/>
              </w:rPr>
              <w:t>Coords</w:t>
            </w:r>
            <w:proofErr w:type="spellEnd"/>
            <w:r w:rsidRPr="0072036C">
              <w:rPr>
                <w:rFonts w:ascii="Arial" w:hAnsi="Arial" w:cs="Arial"/>
                <w:sz w:val="20"/>
              </w:rPr>
              <w:t>), México. (2011).</w:t>
            </w:r>
          </w:p>
          <w:p w14:paraId="5AE7DABA" w14:textId="77777777" w:rsidR="0072036C" w:rsidRPr="0072036C" w:rsidRDefault="0072036C" w:rsidP="0072036C">
            <w:pPr>
              <w:numPr>
                <w:ilvl w:val="0"/>
                <w:numId w:val="12"/>
              </w:numPr>
              <w:spacing w:after="0" w:line="240" w:lineRule="auto"/>
              <w:jc w:val="both"/>
              <w:rPr>
                <w:rFonts w:ascii="Arial" w:hAnsi="Arial" w:cs="Arial"/>
                <w:sz w:val="20"/>
              </w:rPr>
            </w:pPr>
            <w:r w:rsidRPr="0072036C">
              <w:rPr>
                <w:rFonts w:ascii="Arial" w:hAnsi="Arial" w:cs="Arial"/>
                <w:sz w:val="20"/>
              </w:rPr>
              <w:t xml:space="preserve"> </w:t>
            </w:r>
            <w:r w:rsidRPr="0072036C">
              <w:rPr>
                <w:rFonts w:ascii="Arial" w:hAnsi="Arial" w:cs="Arial"/>
                <w:i/>
                <w:sz w:val="20"/>
              </w:rPr>
              <w:t>Potencial de desarrollo y desequilibrio regional en Chihuahua</w:t>
            </w:r>
            <w:r w:rsidRPr="0072036C">
              <w:rPr>
                <w:rFonts w:ascii="Arial" w:hAnsi="Arial" w:cs="Arial"/>
                <w:sz w:val="20"/>
              </w:rPr>
              <w:t>. Solar, 350 pp. (2008).</w:t>
            </w:r>
          </w:p>
          <w:p w14:paraId="1197E944" w14:textId="71B481CF" w:rsidR="002C7830" w:rsidRPr="009A5409" w:rsidRDefault="00F42AFD" w:rsidP="009C6758">
            <w:pPr>
              <w:pStyle w:val="Ttulo4"/>
              <w:rPr>
                <w:rFonts w:ascii="Gill Sans MT" w:eastAsia="Times New Roman" w:hAnsi="Gill Sans MT" w:cs="Arial"/>
                <w:caps w:val="0"/>
                <w:lang w:val="es-419"/>
              </w:rPr>
            </w:pPr>
            <w:r>
              <w:rPr>
                <w:rFonts w:ascii="Gill Sans MT" w:eastAsia="Times New Roman" w:hAnsi="Gill Sans MT" w:cs="Arial"/>
                <w:caps w:val="0"/>
                <w:lang w:val="es-419"/>
              </w:rPr>
              <w:lastRenderedPageBreak/>
              <w:t>Dirección de t</w:t>
            </w:r>
            <w:r w:rsidR="00A74ED4" w:rsidRPr="009A5409">
              <w:rPr>
                <w:rFonts w:ascii="Gill Sans MT" w:eastAsia="Times New Roman" w:hAnsi="Gill Sans MT" w:cs="Arial"/>
                <w:caps w:val="0"/>
                <w:lang w:val="es-419"/>
              </w:rPr>
              <w:t>esis</w:t>
            </w:r>
            <w:r>
              <w:rPr>
                <w:rFonts w:ascii="Gill Sans MT" w:eastAsia="Times New Roman" w:hAnsi="Gill Sans MT" w:cs="Arial"/>
                <w:caps w:val="0"/>
                <w:lang w:val="es-419"/>
              </w:rPr>
              <w:t xml:space="preserve"> concluidas </w:t>
            </w:r>
          </w:p>
          <w:p w14:paraId="549CABFB" w14:textId="77777777" w:rsidR="009C6758" w:rsidRPr="009A5409" w:rsidRDefault="009C6758" w:rsidP="009C6758">
            <w:pPr>
              <w:pStyle w:val="Ttulo4"/>
              <w:rPr>
                <w:rFonts w:ascii="Gill Sans MT" w:eastAsia="Times New Roman" w:hAnsi="Gill Sans MT" w:cs="Arial"/>
                <w:caps w:val="0"/>
                <w:lang w:val="es-419"/>
              </w:rPr>
            </w:pPr>
          </w:p>
          <w:p w14:paraId="5CB71A4B" w14:textId="77777777" w:rsidR="00F42AFD" w:rsidRPr="00F42AFD" w:rsidRDefault="00F42AFD" w:rsidP="00F42AFD">
            <w:pPr>
              <w:pStyle w:val="Prrafodelista"/>
              <w:numPr>
                <w:ilvl w:val="0"/>
                <w:numId w:val="10"/>
              </w:numPr>
              <w:spacing w:after="0" w:line="240" w:lineRule="auto"/>
              <w:contextualSpacing w:val="0"/>
              <w:jc w:val="both"/>
              <w:rPr>
                <w:rFonts w:ascii="Arial" w:hAnsi="Arial" w:cs="Arial"/>
                <w:sz w:val="20"/>
                <w:szCs w:val="20"/>
              </w:rPr>
            </w:pPr>
            <w:r w:rsidRPr="00F42AFD">
              <w:rPr>
                <w:rFonts w:ascii="Arial" w:hAnsi="Arial" w:cs="Arial"/>
                <w:sz w:val="20"/>
                <w:szCs w:val="20"/>
              </w:rPr>
              <w:t>“Desarrollo urbano y el rol de los tomadores de decisiones desde la perspectiva de redes y la gestión urbana: el caso de Ciudad Juárez, México”, tesis de doctorado presentada por María De Lourdes Ampudia Rueda, Programa de Doctorado en Estudios Urbanos (PNPC-</w:t>
            </w:r>
            <w:proofErr w:type="spellStart"/>
            <w:r w:rsidRPr="00F42AFD">
              <w:rPr>
                <w:rFonts w:ascii="Arial" w:hAnsi="Arial" w:cs="Arial"/>
                <w:sz w:val="20"/>
                <w:szCs w:val="20"/>
              </w:rPr>
              <w:t>Conacyt</w:t>
            </w:r>
            <w:proofErr w:type="spellEnd"/>
            <w:r w:rsidRPr="00F42AFD">
              <w:rPr>
                <w:rFonts w:ascii="Arial" w:hAnsi="Arial" w:cs="Arial"/>
                <w:sz w:val="20"/>
                <w:szCs w:val="20"/>
              </w:rPr>
              <w:t>), Universidad Autónoma de Ciudad Juárez, 2018.</w:t>
            </w:r>
          </w:p>
          <w:p w14:paraId="77788CD4" w14:textId="77777777" w:rsidR="00F42AFD" w:rsidRPr="00F42AFD" w:rsidRDefault="00F42AFD" w:rsidP="00F42AFD">
            <w:pPr>
              <w:pStyle w:val="Prrafodelista"/>
              <w:numPr>
                <w:ilvl w:val="0"/>
                <w:numId w:val="10"/>
              </w:numPr>
              <w:spacing w:after="0" w:line="240" w:lineRule="auto"/>
              <w:contextualSpacing w:val="0"/>
              <w:jc w:val="both"/>
              <w:rPr>
                <w:rFonts w:ascii="Arial" w:hAnsi="Arial" w:cs="Arial"/>
                <w:sz w:val="20"/>
                <w:szCs w:val="20"/>
              </w:rPr>
            </w:pPr>
            <w:r w:rsidRPr="00F42AFD">
              <w:rPr>
                <w:rFonts w:ascii="Arial" w:hAnsi="Arial" w:cs="Arial"/>
                <w:sz w:val="20"/>
                <w:szCs w:val="20"/>
              </w:rPr>
              <w:t xml:space="preserve">“Diseño de un modelo de medición de calidad de vida con aplicación al municipio en México”, tesis de doctorado presentada por Karla Erika </w:t>
            </w:r>
            <w:proofErr w:type="spellStart"/>
            <w:r w:rsidRPr="00F42AFD">
              <w:rPr>
                <w:rFonts w:ascii="Arial" w:hAnsi="Arial" w:cs="Arial"/>
                <w:sz w:val="20"/>
                <w:szCs w:val="20"/>
              </w:rPr>
              <w:t>Donjuan</w:t>
            </w:r>
            <w:proofErr w:type="spellEnd"/>
            <w:r w:rsidRPr="00F42AFD">
              <w:rPr>
                <w:rFonts w:ascii="Arial" w:hAnsi="Arial" w:cs="Arial"/>
                <w:sz w:val="20"/>
                <w:szCs w:val="20"/>
              </w:rPr>
              <w:t xml:space="preserve"> Callejo, Programa de Doctorado en Desarrollo Económico y Sectorial Estratégico, Universidad Popular Autónoma de Puebla, 2017. (PNPC-</w:t>
            </w:r>
            <w:proofErr w:type="spellStart"/>
            <w:r w:rsidRPr="00F42AFD">
              <w:rPr>
                <w:rFonts w:ascii="Arial" w:hAnsi="Arial" w:cs="Arial"/>
                <w:sz w:val="20"/>
                <w:szCs w:val="20"/>
              </w:rPr>
              <w:t>Conacyt</w:t>
            </w:r>
            <w:proofErr w:type="spellEnd"/>
            <w:r w:rsidRPr="00F42AFD">
              <w:rPr>
                <w:rFonts w:ascii="Arial" w:hAnsi="Arial" w:cs="Arial"/>
                <w:sz w:val="20"/>
                <w:szCs w:val="20"/>
              </w:rPr>
              <w:t>), Universidad Autónoma de Ciudad Juárez, 2017.</w:t>
            </w:r>
          </w:p>
          <w:p w14:paraId="66BF9C32" w14:textId="77777777" w:rsidR="00F42AFD" w:rsidRPr="00F42AFD" w:rsidRDefault="00F42AFD" w:rsidP="00F42AFD">
            <w:pPr>
              <w:pStyle w:val="Prrafodelista"/>
              <w:numPr>
                <w:ilvl w:val="0"/>
                <w:numId w:val="10"/>
              </w:numPr>
              <w:spacing w:after="0" w:line="240" w:lineRule="auto"/>
              <w:contextualSpacing w:val="0"/>
              <w:jc w:val="both"/>
              <w:rPr>
                <w:rFonts w:ascii="Arial" w:hAnsi="Arial" w:cs="Arial"/>
                <w:sz w:val="20"/>
                <w:szCs w:val="20"/>
              </w:rPr>
            </w:pPr>
            <w:r w:rsidRPr="00F42AFD">
              <w:rPr>
                <w:rFonts w:ascii="Arial" w:hAnsi="Arial" w:cs="Arial"/>
                <w:sz w:val="20"/>
                <w:szCs w:val="20"/>
              </w:rPr>
              <w:t>“Gestión del capital intelectual e innovación en turismo de la salud en la región de influencia de Vicente Guerrero (Los Algodones), Baja California”, tesis de doctorado presentada por Sonia Guadalupe Zermeño Flores, Programa de Maestría en Ciencias Administrativas, (PNPC-</w:t>
            </w:r>
            <w:proofErr w:type="spellStart"/>
            <w:r w:rsidRPr="00F42AFD">
              <w:rPr>
                <w:rFonts w:ascii="Arial" w:hAnsi="Arial" w:cs="Arial"/>
                <w:sz w:val="20"/>
                <w:szCs w:val="20"/>
              </w:rPr>
              <w:t>Conacyt</w:t>
            </w:r>
            <w:proofErr w:type="spellEnd"/>
            <w:r w:rsidRPr="00F42AFD">
              <w:rPr>
                <w:rFonts w:ascii="Arial" w:hAnsi="Arial" w:cs="Arial"/>
                <w:sz w:val="20"/>
                <w:szCs w:val="20"/>
              </w:rPr>
              <w:t>), Universidad Nacional Autónoma de México, (codirección) 2017.</w:t>
            </w:r>
          </w:p>
          <w:p w14:paraId="5FD81BAE" w14:textId="77777777" w:rsidR="00F42AFD" w:rsidRPr="00F42AFD" w:rsidRDefault="00F42AFD" w:rsidP="00F42AFD">
            <w:pPr>
              <w:pStyle w:val="Prrafodelista"/>
              <w:numPr>
                <w:ilvl w:val="0"/>
                <w:numId w:val="10"/>
              </w:numPr>
              <w:spacing w:after="0" w:line="240" w:lineRule="auto"/>
              <w:contextualSpacing w:val="0"/>
              <w:jc w:val="both"/>
              <w:rPr>
                <w:rFonts w:ascii="Arial" w:hAnsi="Arial" w:cs="Arial"/>
                <w:sz w:val="20"/>
                <w:szCs w:val="20"/>
              </w:rPr>
            </w:pPr>
            <w:r w:rsidRPr="00F42AFD">
              <w:rPr>
                <w:rFonts w:ascii="Arial" w:hAnsi="Arial" w:cs="Arial"/>
                <w:sz w:val="20"/>
                <w:szCs w:val="20"/>
              </w:rPr>
              <w:t>Determinantes de la competitividad sistémica de la MIPYME manufacturera en Ecuador: el caso de la fabricación de muebles de madera en el área urbana del cantón Cuenca de la provincia del Azuay, Ecuador”, tesis de doctorado presentada por Katina Vanessa Bermeo Pazmiño, Programa de Doctorado en Ciencias de la Administración (PNPC-</w:t>
            </w:r>
            <w:proofErr w:type="spellStart"/>
            <w:r w:rsidRPr="00F42AFD">
              <w:rPr>
                <w:rFonts w:ascii="Arial" w:hAnsi="Arial" w:cs="Arial"/>
                <w:sz w:val="20"/>
                <w:szCs w:val="20"/>
              </w:rPr>
              <w:t>Conacyt</w:t>
            </w:r>
            <w:proofErr w:type="spellEnd"/>
            <w:r w:rsidRPr="00F42AFD">
              <w:rPr>
                <w:rFonts w:ascii="Arial" w:hAnsi="Arial" w:cs="Arial"/>
                <w:sz w:val="20"/>
                <w:szCs w:val="20"/>
              </w:rPr>
              <w:t>), Universidad Nacional Autónoma de México, (codirección) 2016.</w:t>
            </w:r>
          </w:p>
          <w:p w14:paraId="00AAC32C" w14:textId="77777777" w:rsidR="00F42AFD" w:rsidRPr="00F42AFD" w:rsidRDefault="00F42AFD" w:rsidP="00F42AFD">
            <w:pPr>
              <w:pStyle w:val="Prrafodelista"/>
              <w:numPr>
                <w:ilvl w:val="0"/>
                <w:numId w:val="10"/>
              </w:numPr>
              <w:spacing w:after="0" w:line="240" w:lineRule="auto"/>
              <w:contextualSpacing w:val="0"/>
              <w:jc w:val="both"/>
              <w:rPr>
                <w:rFonts w:ascii="Arial" w:hAnsi="Arial" w:cs="Arial"/>
                <w:sz w:val="20"/>
                <w:szCs w:val="20"/>
              </w:rPr>
            </w:pPr>
            <w:r w:rsidRPr="00F42AFD">
              <w:rPr>
                <w:rFonts w:ascii="Arial" w:hAnsi="Arial" w:cs="Arial"/>
                <w:sz w:val="20"/>
                <w:szCs w:val="20"/>
              </w:rPr>
              <w:t>“Capital social y desarrollo económico. Diseño de un modelo de medición del desempeño de la pequeña y mediana empresa del sector manufacturero en Cd. Juárez, tesis de doctorado presentada por Ramsés Jiménez Castañeda, Programa de Doctorado en Desarrollo Económico y Sectorial Estratégico, Universidad Popular Autónoma de Puebla, 2014.</w:t>
            </w:r>
          </w:p>
          <w:p w14:paraId="320E241C" w14:textId="77777777" w:rsidR="00F42AFD" w:rsidRPr="00F42AFD" w:rsidRDefault="00F42AFD" w:rsidP="00F42AFD">
            <w:pPr>
              <w:pStyle w:val="Prrafodelista"/>
              <w:numPr>
                <w:ilvl w:val="0"/>
                <w:numId w:val="10"/>
              </w:numPr>
              <w:spacing w:after="0" w:line="240" w:lineRule="auto"/>
              <w:contextualSpacing w:val="0"/>
              <w:jc w:val="both"/>
              <w:rPr>
                <w:rFonts w:ascii="Arial" w:hAnsi="Arial" w:cs="Arial"/>
                <w:sz w:val="20"/>
                <w:szCs w:val="20"/>
              </w:rPr>
            </w:pPr>
            <w:r w:rsidRPr="00F42AFD">
              <w:rPr>
                <w:rFonts w:ascii="Arial" w:hAnsi="Arial" w:cs="Arial"/>
                <w:sz w:val="20"/>
                <w:szCs w:val="20"/>
              </w:rPr>
              <w:t>“Equipamiento urbano y bienestar en Ciudad Juárez: Un estudio de la primera década del Siglo XXI”, tesis de maestría presentada por Claudia Ivette Legarreta Caballero, Programa de Maestría en Ciencias Sociales para el Diseño en Políticas Públicas (PNPC-</w:t>
            </w:r>
            <w:proofErr w:type="spellStart"/>
            <w:r w:rsidRPr="00F42AFD">
              <w:rPr>
                <w:rFonts w:ascii="Arial" w:hAnsi="Arial" w:cs="Arial"/>
                <w:sz w:val="20"/>
                <w:szCs w:val="20"/>
              </w:rPr>
              <w:t>Conacyt</w:t>
            </w:r>
            <w:proofErr w:type="spellEnd"/>
            <w:r w:rsidRPr="00F42AFD">
              <w:rPr>
                <w:rFonts w:ascii="Arial" w:hAnsi="Arial" w:cs="Arial"/>
                <w:sz w:val="20"/>
                <w:szCs w:val="20"/>
              </w:rPr>
              <w:t>), Universidad Autónoma de Ciudad Juárez, 2014.</w:t>
            </w:r>
          </w:p>
          <w:p w14:paraId="638C17B1" w14:textId="77777777" w:rsidR="00F42AFD" w:rsidRPr="00F42AFD" w:rsidRDefault="00F42AFD" w:rsidP="00F42AFD">
            <w:pPr>
              <w:pStyle w:val="Prrafodelista"/>
              <w:numPr>
                <w:ilvl w:val="0"/>
                <w:numId w:val="10"/>
              </w:numPr>
              <w:spacing w:after="0" w:line="240" w:lineRule="auto"/>
              <w:contextualSpacing w:val="0"/>
              <w:jc w:val="both"/>
              <w:rPr>
                <w:rFonts w:ascii="Arial" w:hAnsi="Arial" w:cs="Arial"/>
                <w:sz w:val="20"/>
                <w:szCs w:val="20"/>
              </w:rPr>
            </w:pPr>
            <w:r w:rsidRPr="00F42AFD">
              <w:rPr>
                <w:rFonts w:ascii="Arial" w:hAnsi="Arial" w:cs="Arial"/>
                <w:sz w:val="20"/>
                <w:szCs w:val="20"/>
              </w:rPr>
              <w:t>“Impacto del capital humano en la innovación y sus implicaciones en México, 2000-2010”, tesis de maestría presentada por José Francisco Salinas Ramos, Programa de Maestría en Economía (PNPC-</w:t>
            </w:r>
            <w:proofErr w:type="spellStart"/>
            <w:r w:rsidRPr="00F42AFD">
              <w:rPr>
                <w:rFonts w:ascii="Arial" w:hAnsi="Arial" w:cs="Arial"/>
                <w:sz w:val="20"/>
                <w:szCs w:val="20"/>
              </w:rPr>
              <w:t>Conacyt</w:t>
            </w:r>
            <w:proofErr w:type="spellEnd"/>
            <w:r w:rsidRPr="00F42AFD">
              <w:rPr>
                <w:rFonts w:ascii="Arial" w:hAnsi="Arial" w:cs="Arial"/>
                <w:sz w:val="20"/>
                <w:szCs w:val="20"/>
              </w:rPr>
              <w:t>), Universidad Autónoma de Ciudad Juárez, (codirección) 2014.</w:t>
            </w:r>
          </w:p>
          <w:p w14:paraId="1075DE9F" w14:textId="77777777" w:rsidR="00F42AFD" w:rsidRPr="00F42AFD" w:rsidRDefault="00F42AFD" w:rsidP="00F42AFD">
            <w:pPr>
              <w:pStyle w:val="Prrafodelista"/>
              <w:numPr>
                <w:ilvl w:val="0"/>
                <w:numId w:val="10"/>
              </w:numPr>
              <w:spacing w:after="0" w:line="240" w:lineRule="auto"/>
              <w:contextualSpacing w:val="0"/>
              <w:jc w:val="both"/>
              <w:rPr>
                <w:rFonts w:ascii="Arial" w:hAnsi="Arial" w:cs="Arial"/>
                <w:sz w:val="20"/>
                <w:szCs w:val="20"/>
              </w:rPr>
            </w:pPr>
            <w:r w:rsidRPr="00F42AFD">
              <w:rPr>
                <w:rFonts w:ascii="Arial" w:hAnsi="Arial" w:cs="Arial"/>
                <w:sz w:val="20"/>
                <w:szCs w:val="20"/>
              </w:rPr>
              <w:t>“Capital social y desarrollo: el caso de las microempresas en el sector de imprentas en Ciudad Juárez, 2008-2013”, tesis de maestría presentada por Fany Thelma Solís Rodríguez, Programa de Doctorado en Ciencias Sociales (PNPC-</w:t>
            </w:r>
            <w:proofErr w:type="spellStart"/>
            <w:r w:rsidRPr="00F42AFD">
              <w:rPr>
                <w:rFonts w:ascii="Arial" w:hAnsi="Arial" w:cs="Arial"/>
                <w:sz w:val="20"/>
                <w:szCs w:val="20"/>
              </w:rPr>
              <w:t>Conacyt</w:t>
            </w:r>
            <w:proofErr w:type="spellEnd"/>
            <w:r w:rsidRPr="00F42AFD">
              <w:rPr>
                <w:rFonts w:ascii="Arial" w:hAnsi="Arial" w:cs="Arial"/>
                <w:sz w:val="20"/>
                <w:szCs w:val="20"/>
              </w:rPr>
              <w:t>), Universidad Autónoma de Ciudad Juárez, (codirección) 2014.</w:t>
            </w:r>
          </w:p>
          <w:p w14:paraId="14EA388E" w14:textId="77777777" w:rsidR="00F42AFD" w:rsidRPr="00F42AFD" w:rsidRDefault="00F42AFD" w:rsidP="00F42AFD">
            <w:pPr>
              <w:pStyle w:val="Prrafodelista"/>
              <w:numPr>
                <w:ilvl w:val="0"/>
                <w:numId w:val="10"/>
              </w:numPr>
              <w:spacing w:after="0" w:line="240" w:lineRule="auto"/>
              <w:contextualSpacing w:val="0"/>
              <w:jc w:val="both"/>
              <w:rPr>
                <w:rFonts w:ascii="Arial" w:hAnsi="Arial" w:cs="Arial"/>
                <w:sz w:val="20"/>
                <w:szCs w:val="20"/>
              </w:rPr>
            </w:pPr>
            <w:r w:rsidRPr="00F42AFD">
              <w:rPr>
                <w:rFonts w:ascii="Arial" w:hAnsi="Arial" w:cs="Arial"/>
                <w:sz w:val="20"/>
                <w:szCs w:val="20"/>
              </w:rPr>
              <w:t>“Proveedores a la maquiladora. La relación de los talleres maquinados industriales y la maquiladora en Ciudad Juárez, Chihuahua, a principios del siglo XXI”, tesis de doctorado presentada por Jaime Alberto Arellano Quiroga, Programa de Doctorado en Ciencias Sociales (PNPC-</w:t>
            </w:r>
            <w:proofErr w:type="spellStart"/>
            <w:r w:rsidRPr="00F42AFD">
              <w:rPr>
                <w:rFonts w:ascii="Arial" w:hAnsi="Arial" w:cs="Arial"/>
                <w:sz w:val="20"/>
                <w:szCs w:val="20"/>
              </w:rPr>
              <w:t>Conacyt</w:t>
            </w:r>
            <w:proofErr w:type="spellEnd"/>
            <w:r w:rsidRPr="00F42AFD">
              <w:rPr>
                <w:rFonts w:ascii="Arial" w:hAnsi="Arial" w:cs="Arial"/>
                <w:sz w:val="20"/>
                <w:szCs w:val="20"/>
              </w:rPr>
              <w:t>), Universidad Autónoma de Ciudad Juárez, 2013.</w:t>
            </w:r>
          </w:p>
          <w:p w14:paraId="78885B4D" w14:textId="77777777" w:rsidR="00F42AFD" w:rsidRPr="00F42AFD" w:rsidRDefault="00F42AFD" w:rsidP="00F42AFD">
            <w:pPr>
              <w:pStyle w:val="Prrafodelista"/>
              <w:numPr>
                <w:ilvl w:val="0"/>
                <w:numId w:val="10"/>
              </w:numPr>
              <w:spacing w:after="0" w:line="240" w:lineRule="auto"/>
              <w:contextualSpacing w:val="0"/>
              <w:jc w:val="both"/>
              <w:rPr>
                <w:rFonts w:ascii="Arial" w:hAnsi="Arial" w:cs="Arial"/>
                <w:sz w:val="20"/>
                <w:szCs w:val="20"/>
              </w:rPr>
            </w:pPr>
            <w:r w:rsidRPr="00F42AFD">
              <w:rPr>
                <w:rFonts w:ascii="Arial" w:hAnsi="Arial" w:cs="Arial"/>
                <w:sz w:val="20"/>
                <w:szCs w:val="20"/>
              </w:rPr>
              <w:t>“Estructuras formales e informales de los gobiernos locales de México y los Estados Unidos para la planeación del desarrollo sustentable, frente al tema ambiental y el cambio climático”, tesis de doctorado que presenta Tomás Balarezo Vázquez, Programa de Doctorado en Estudios Urbanos (PNPC-</w:t>
            </w:r>
            <w:proofErr w:type="spellStart"/>
            <w:r w:rsidRPr="00F42AFD">
              <w:rPr>
                <w:rFonts w:ascii="Arial" w:hAnsi="Arial" w:cs="Arial"/>
                <w:sz w:val="20"/>
                <w:szCs w:val="20"/>
              </w:rPr>
              <w:t>Conacyt</w:t>
            </w:r>
            <w:proofErr w:type="spellEnd"/>
            <w:r w:rsidRPr="00F42AFD">
              <w:rPr>
                <w:rFonts w:ascii="Arial" w:hAnsi="Arial" w:cs="Arial"/>
                <w:sz w:val="20"/>
                <w:szCs w:val="20"/>
              </w:rPr>
              <w:t>), Universidad Autónoma de Ciudad Juárez, 2013.</w:t>
            </w:r>
          </w:p>
          <w:p w14:paraId="22239043" w14:textId="77777777" w:rsidR="00F42AFD" w:rsidRPr="00F42AFD" w:rsidRDefault="00F42AFD" w:rsidP="00F42AFD">
            <w:pPr>
              <w:pStyle w:val="Prrafodelista"/>
              <w:numPr>
                <w:ilvl w:val="0"/>
                <w:numId w:val="10"/>
              </w:numPr>
              <w:spacing w:after="0" w:line="240" w:lineRule="auto"/>
              <w:contextualSpacing w:val="0"/>
              <w:jc w:val="both"/>
              <w:rPr>
                <w:rFonts w:ascii="Arial" w:hAnsi="Arial" w:cs="Arial"/>
                <w:sz w:val="20"/>
                <w:szCs w:val="20"/>
              </w:rPr>
            </w:pPr>
            <w:r w:rsidRPr="00F42AFD">
              <w:rPr>
                <w:rFonts w:ascii="Arial" w:hAnsi="Arial" w:cs="Arial"/>
                <w:sz w:val="20"/>
                <w:szCs w:val="20"/>
              </w:rPr>
              <w:t xml:space="preserve">“Equipamientos urbanos y la percepción sobre seguridad. El caso de Ciudad Juárez (2000-2008), tesis de maestría presentada por Ramón Padilla </w:t>
            </w:r>
            <w:r w:rsidRPr="00F42AFD">
              <w:rPr>
                <w:rFonts w:ascii="Arial" w:hAnsi="Arial" w:cs="Arial"/>
                <w:sz w:val="20"/>
                <w:szCs w:val="20"/>
              </w:rPr>
              <w:lastRenderedPageBreak/>
              <w:t>Domínguez, Programa de Maestría en Ciencias Sociales para el Diseño en Políticas Públicas (PNPC-</w:t>
            </w:r>
            <w:proofErr w:type="spellStart"/>
            <w:r w:rsidRPr="00F42AFD">
              <w:rPr>
                <w:rFonts w:ascii="Arial" w:hAnsi="Arial" w:cs="Arial"/>
                <w:sz w:val="20"/>
                <w:szCs w:val="20"/>
              </w:rPr>
              <w:t>Conacyt</w:t>
            </w:r>
            <w:proofErr w:type="spellEnd"/>
            <w:r w:rsidRPr="00F42AFD">
              <w:rPr>
                <w:rFonts w:ascii="Arial" w:hAnsi="Arial" w:cs="Arial"/>
                <w:sz w:val="20"/>
                <w:szCs w:val="20"/>
              </w:rPr>
              <w:t>), Universidad Autónoma de Ciudad Juárez, 2011.</w:t>
            </w:r>
          </w:p>
          <w:p w14:paraId="49621469" w14:textId="77777777" w:rsidR="00F42AFD" w:rsidRPr="00F42AFD" w:rsidRDefault="00F42AFD" w:rsidP="00F42AFD">
            <w:pPr>
              <w:pStyle w:val="Prrafodelista"/>
              <w:numPr>
                <w:ilvl w:val="0"/>
                <w:numId w:val="10"/>
              </w:numPr>
              <w:spacing w:after="0" w:line="240" w:lineRule="auto"/>
              <w:contextualSpacing w:val="0"/>
              <w:jc w:val="both"/>
              <w:rPr>
                <w:rFonts w:ascii="Arial" w:hAnsi="Arial" w:cs="Arial"/>
                <w:sz w:val="20"/>
                <w:szCs w:val="20"/>
              </w:rPr>
            </w:pPr>
            <w:r w:rsidRPr="00F42AFD">
              <w:rPr>
                <w:rFonts w:ascii="Arial" w:hAnsi="Arial" w:cs="Arial"/>
                <w:sz w:val="20"/>
                <w:szCs w:val="20"/>
              </w:rPr>
              <w:t>“La influencia del contexto social en la construcción de los significados del bienestar y la pobreza y en la percepción de las causas de la pobreza. Análisis comparativo de los casos de Chihuahua y Chiapas en 2003”, tesis de maestría presentada por Rosa Elia Aguirre De Santiago, Programa de Maestría en Ciencias Sociales para el Diseño en Políticas Públicas (PNPC-</w:t>
            </w:r>
            <w:proofErr w:type="spellStart"/>
            <w:r w:rsidRPr="00F42AFD">
              <w:rPr>
                <w:rFonts w:ascii="Arial" w:hAnsi="Arial" w:cs="Arial"/>
                <w:sz w:val="20"/>
                <w:szCs w:val="20"/>
              </w:rPr>
              <w:t>Conacyt</w:t>
            </w:r>
            <w:proofErr w:type="spellEnd"/>
            <w:r w:rsidRPr="00F42AFD">
              <w:rPr>
                <w:rFonts w:ascii="Arial" w:hAnsi="Arial" w:cs="Arial"/>
                <w:sz w:val="20"/>
                <w:szCs w:val="20"/>
              </w:rPr>
              <w:t>), Universidad Autónoma de Ciudad Juárez, 2010.</w:t>
            </w:r>
          </w:p>
          <w:p w14:paraId="52B5D137" w14:textId="77777777" w:rsidR="00F42AFD" w:rsidRPr="00F42AFD" w:rsidRDefault="00F42AFD" w:rsidP="00F42AFD">
            <w:pPr>
              <w:pStyle w:val="Prrafodelista"/>
              <w:numPr>
                <w:ilvl w:val="0"/>
                <w:numId w:val="10"/>
              </w:numPr>
              <w:spacing w:after="0" w:line="240" w:lineRule="auto"/>
              <w:contextualSpacing w:val="0"/>
              <w:jc w:val="both"/>
              <w:rPr>
                <w:rFonts w:ascii="Arial" w:hAnsi="Arial" w:cs="Arial"/>
                <w:sz w:val="20"/>
                <w:szCs w:val="20"/>
              </w:rPr>
            </w:pPr>
            <w:r w:rsidRPr="00F42AFD">
              <w:rPr>
                <w:rFonts w:ascii="Arial" w:hAnsi="Arial" w:cs="Arial"/>
                <w:color w:val="000000"/>
                <w:sz w:val="20"/>
                <w:szCs w:val="20"/>
              </w:rPr>
              <w:t>“Alternativas de financiamiento público en México. El caso del municipio de Juárez, 1990-1997”, tesis presentada por Jesús Galindo Noriega, Programa de Licenciatura en Economía, Universidad Autónoma de Ciudad Juárez, 1998.</w:t>
            </w:r>
          </w:p>
          <w:p w14:paraId="2428195A" w14:textId="77777777" w:rsidR="00F42AFD" w:rsidRPr="00F42AFD" w:rsidRDefault="00F42AFD" w:rsidP="00F42AFD">
            <w:pPr>
              <w:pStyle w:val="Prrafodelista"/>
              <w:numPr>
                <w:ilvl w:val="0"/>
                <w:numId w:val="10"/>
              </w:numPr>
              <w:spacing w:after="0" w:line="240" w:lineRule="auto"/>
              <w:contextualSpacing w:val="0"/>
              <w:jc w:val="both"/>
              <w:rPr>
                <w:rFonts w:ascii="Arial" w:hAnsi="Arial" w:cs="Arial"/>
                <w:sz w:val="20"/>
                <w:szCs w:val="20"/>
              </w:rPr>
            </w:pPr>
            <w:r w:rsidRPr="00F42AFD">
              <w:rPr>
                <w:rFonts w:ascii="Arial" w:hAnsi="Arial" w:cs="Arial"/>
                <w:sz w:val="20"/>
                <w:szCs w:val="20"/>
              </w:rPr>
              <w:t xml:space="preserve">“La Balanza de Pagos en México”, tesis de Licenciatura presentada por Laura García Ruíz, </w:t>
            </w:r>
            <w:r w:rsidRPr="00F42AFD">
              <w:rPr>
                <w:rFonts w:ascii="Arial" w:hAnsi="Arial" w:cs="Arial"/>
                <w:color w:val="000000"/>
                <w:sz w:val="20"/>
                <w:szCs w:val="20"/>
              </w:rPr>
              <w:t>Programa de Licenciatura en Economía, Universidad Autónoma de Ciudad Juárez, 1996.</w:t>
            </w:r>
          </w:p>
          <w:p w14:paraId="0D23DB00" w14:textId="77777777" w:rsidR="009A5409" w:rsidRPr="00F42AFD" w:rsidRDefault="009A5409" w:rsidP="009A5409">
            <w:pPr>
              <w:jc w:val="both"/>
              <w:rPr>
                <w:rFonts w:ascii="Arial" w:hAnsi="Arial" w:cs="Arial"/>
                <w:color w:val="000000"/>
                <w:sz w:val="20"/>
                <w:szCs w:val="20"/>
              </w:rPr>
            </w:pPr>
          </w:p>
          <w:p w14:paraId="10285CC2" w14:textId="0DE38EE4" w:rsidR="008162FE" w:rsidRPr="009A5409" w:rsidRDefault="008162FE" w:rsidP="00AE24EC">
            <w:pPr>
              <w:keepNext/>
              <w:keepLines/>
              <w:pBdr>
                <w:top w:val="single" w:sz="4" w:space="6" w:color="BC329E"/>
                <w:left w:val="single" w:sz="4" w:space="4" w:color="BC329E"/>
                <w:bottom w:val="single" w:sz="4" w:space="6" w:color="BC329E"/>
                <w:right w:val="single" w:sz="4" w:space="4" w:color="BC329E"/>
              </w:pBdr>
              <w:spacing w:after="360" w:line="240" w:lineRule="auto"/>
              <w:contextualSpacing/>
              <w:jc w:val="center"/>
              <w:outlineLvl w:val="1"/>
              <w:rPr>
                <w:rFonts w:ascii="Arial" w:eastAsia="Times New Roman" w:hAnsi="Arial" w:cs="Arial"/>
                <w:caps/>
                <w:sz w:val="26"/>
                <w:szCs w:val="26"/>
                <w:lang w:val="es-419"/>
              </w:rPr>
            </w:pPr>
            <w:r w:rsidRPr="009A5409">
              <w:rPr>
                <w:rFonts w:ascii="Arial" w:eastAsia="Times New Roman" w:hAnsi="Arial" w:cs="Arial"/>
                <w:caps/>
                <w:sz w:val="26"/>
                <w:szCs w:val="26"/>
                <w:lang w:val="es-419"/>
              </w:rPr>
              <w:t>inves</w:t>
            </w:r>
            <w:bookmarkStart w:id="0" w:name="_GoBack"/>
            <w:bookmarkEnd w:id="0"/>
            <w:r w:rsidRPr="009A5409">
              <w:rPr>
                <w:rFonts w:ascii="Arial" w:eastAsia="Times New Roman" w:hAnsi="Arial" w:cs="Arial"/>
                <w:caps/>
                <w:sz w:val="26"/>
                <w:szCs w:val="26"/>
                <w:lang w:val="es-419"/>
              </w:rPr>
              <w:t>tigaci</w:t>
            </w:r>
            <w:r w:rsidR="005A1FF6" w:rsidRPr="009A5409">
              <w:rPr>
                <w:rFonts w:ascii="Arial" w:eastAsia="Times New Roman" w:hAnsi="Arial" w:cs="Arial"/>
                <w:caps/>
                <w:sz w:val="26"/>
                <w:szCs w:val="26"/>
                <w:lang w:val="es-419"/>
              </w:rPr>
              <w:t>ó</w:t>
            </w:r>
            <w:r w:rsidRPr="009A5409">
              <w:rPr>
                <w:rFonts w:ascii="Arial" w:eastAsia="Times New Roman" w:hAnsi="Arial" w:cs="Arial"/>
                <w:caps/>
                <w:sz w:val="26"/>
                <w:szCs w:val="26"/>
                <w:lang w:val="es-419"/>
              </w:rPr>
              <w:t>n</w:t>
            </w:r>
          </w:p>
          <w:p w14:paraId="04BF1FCB" w14:textId="77777777" w:rsidR="00427E17" w:rsidRPr="009A5409" w:rsidRDefault="00427E17" w:rsidP="008162FE">
            <w:pPr>
              <w:keepNext/>
              <w:keepLines/>
              <w:spacing w:before="360" w:after="0"/>
              <w:contextualSpacing/>
              <w:jc w:val="center"/>
              <w:outlineLvl w:val="3"/>
              <w:rPr>
                <w:rFonts w:ascii="Arial" w:eastAsia="Times New Roman" w:hAnsi="Arial" w:cs="Arial"/>
                <w:b/>
                <w:iCs/>
                <w:lang w:val="es-419"/>
              </w:rPr>
            </w:pPr>
          </w:p>
          <w:p w14:paraId="777B3E76" w14:textId="72C2E153" w:rsidR="008162FE" w:rsidRPr="009A5409" w:rsidRDefault="00A74ED4" w:rsidP="009A5409">
            <w:pPr>
              <w:pStyle w:val="Ttulo4"/>
              <w:rPr>
                <w:rFonts w:ascii="Gill Sans MT" w:eastAsia="Times New Roman" w:hAnsi="Gill Sans MT" w:cs="Arial"/>
                <w:caps w:val="0"/>
                <w:lang w:val="es-419"/>
              </w:rPr>
            </w:pPr>
            <w:r w:rsidRPr="009A5409">
              <w:rPr>
                <w:rFonts w:ascii="Gill Sans MT" w:eastAsia="Times New Roman" w:hAnsi="Gill Sans MT" w:cs="Arial"/>
                <w:caps w:val="0"/>
                <w:lang w:val="es-419"/>
              </w:rPr>
              <w:t>Proyectos</w:t>
            </w:r>
            <w:r w:rsidR="004F2C79">
              <w:rPr>
                <w:rFonts w:ascii="Gill Sans MT" w:eastAsia="Times New Roman" w:hAnsi="Gill Sans MT" w:cs="Arial"/>
                <w:caps w:val="0"/>
                <w:lang w:val="es-419"/>
              </w:rPr>
              <w:t xml:space="preserve"> concluidos</w:t>
            </w:r>
          </w:p>
          <w:p w14:paraId="76900F68" w14:textId="77777777" w:rsidR="009C6758" w:rsidRPr="009A5409" w:rsidRDefault="009C6758" w:rsidP="009C6758">
            <w:pPr>
              <w:keepNext/>
              <w:keepLines/>
              <w:spacing w:after="0"/>
              <w:contextualSpacing/>
              <w:jc w:val="center"/>
              <w:outlineLvl w:val="3"/>
              <w:rPr>
                <w:rFonts w:ascii="Arial" w:eastAsia="Times New Roman" w:hAnsi="Arial" w:cs="Arial"/>
                <w:b/>
                <w:iCs/>
                <w:caps/>
                <w:sz w:val="20"/>
                <w:szCs w:val="20"/>
                <w:lang w:val="es-419"/>
              </w:rPr>
            </w:pPr>
          </w:p>
          <w:p w14:paraId="62950E19" w14:textId="77777777" w:rsidR="004F2C79" w:rsidRDefault="004F2C79" w:rsidP="004F2C79">
            <w:pPr>
              <w:numPr>
                <w:ilvl w:val="0"/>
                <w:numId w:val="11"/>
              </w:numPr>
              <w:spacing w:after="0" w:line="240" w:lineRule="auto"/>
              <w:jc w:val="both"/>
              <w:rPr>
                <w:rFonts w:ascii="Arial" w:hAnsi="Arial" w:cs="Arial"/>
              </w:rPr>
            </w:pPr>
            <w:r>
              <w:rPr>
                <w:rFonts w:ascii="Arial" w:hAnsi="Arial" w:cs="Arial"/>
              </w:rPr>
              <w:t>Indicadores para una evaluación integral del territorio y la sostenibilidad en Iberoamérica, Grupo de trabajo Universidad Autónoma de Madrid, varias universidades latinoamericanas, Universidad Autónoma de Ciudad Juárez, (2009-2011).</w:t>
            </w:r>
          </w:p>
          <w:p w14:paraId="0B4AC27B" w14:textId="77777777" w:rsidR="004F2C79" w:rsidRDefault="004F2C79" w:rsidP="004F2C79">
            <w:pPr>
              <w:numPr>
                <w:ilvl w:val="0"/>
                <w:numId w:val="11"/>
              </w:numPr>
              <w:spacing w:after="0" w:line="240" w:lineRule="auto"/>
              <w:jc w:val="both"/>
              <w:rPr>
                <w:rFonts w:ascii="Arial" w:hAnsi="Arial" w:cs="Arial"/>
              </w:rPr>
            </w:pPr>
            <w:r>
              <w:rPr>
                <w:rFonts w:ascii="Arial" w:hAnsi="Arial" w:cs="Arial"/>
              </w:rPr>
              <w:t>Pobreza urbana, desigualdad y desarrollo en el municipio de Juárez. Un análisis socioeconómico y espacial para el diseño de políticas públicas. Responsable (2008-2010).</w:t>
            </w:r>
          </w:p>
          <w:p w14:paraId="4E13A3A7" w14:textId="77777777" w:rsidR="004F2C79" w:rsidRPr="00DE6F4D" w:rsidRDefault="004F2C79" w:rsidP="004F2C79">
            <w:pPr>
              <w:numPr>
                <w:ilvl w:val="0"/>
                <w:numId w:val="11"/>
              </w:numPr>
              <w:spacing w:after="0" w:line="240" w:lineRule="auto"/>
              <w:jc w:val="both"/>
              <w:rPr>
                <w:rFonts w:ascii="Arial" w:hAnsi="Arial" w:cs="Arial"/>
                <w:sz w:val="20"/>
              </w:rPr>
            </w:pPr>
            <w:r w:rsidRPr="00DE6F4D">
              <w:rPr>
                <w:rFonts w:ascii="Arial" w:hAnsi="Arial" w:cs="Arial"/>
              </w:rPr>
              <w:t>Caracterización y diagnóstico del mercado laboral en Ciudad Juárez: 1995-2005</w:t>
            </w:r>
            <w:r>
              <w:rPr>
                <w:rFonts w:ascii="Arial" w:hAnsi="Arial" w:cs="Arial"/>
              </w:rPr>
              <w:t>. Participante (2008-2009).</w:t>
            </w:r>
          </w:p>
          <w:p w14:paraId="627A15A2" w14:textId="77777777" w:rsidR="004F2C79" w:rsidRPr="0070682A" w:rsidRDefault="004F2C79" w:rsidP="004F2C79">
            <w:pPr>
              <w:numPr>
                <w:ilvl w:val="0"/>
                <w:numId w:val="11"/>
              </w:numPr>
              <w:spacing w:after="0" w:line="240" w:lineRule="auto"/>
              <w:jc w:val="both"/>
              <w:rPr>
                <w:rFonts w:ascii="Arial" w:hAnsi="Arial" w:cs="Arial"/>
                <w:color w:val="000000"/>
              </w:rPr>
            </w:pPr>
            <w:r w:rsidRPr="0070682A">
              <w:rPr>
                <w:rFonts w:ascii="Arial" w:hAnsi="Arial" w:cs="Arial"/>
                <w:color w:val="000000"/>
              </w:rPr>
              <w:t xml:space="preserve">Desarrollo y política regional. Un modelo de análisis regional aplicado a las </w:t>
            </w:r>
            <w:r>
              <w:rPr>
                <w:rFonts w:ascii="Arial" w:hAnsi="Arial" w:cs="Arial"/>
                <w:color w:val="000000"/>
              </w:rPr>
              <w:t>regiones de México</w:t>
            </w:r>
            <w:r w:rsidRPr="0070682A">
              <w:rPr>
                <w:rFonts w:ascii="Arial" w:hAnsi="Arial" w:cs="Arial"/>
                <w:color w:val="000000"/>
              </w:rPr>
              <w:t>. Responsable (2007-2009).</w:t>
            </w:r>
          </w:p>
          <w:p w14:paraId="009CCB23" w14:textId="77777777" w:rsidR="004F2C79" w:rsidRPr="00B11B90" w:rsidRDefault="004F2C79" w:rsidP="004F2C79">
            <w:pPr>
              <w:numPr>
                <w:ilvl w:val="0"/>
                <w:numId w:val="11"/>
              </w:numPr>
              <w:spacing w:after="0" w:line="240" w:lineRule="auto"/>
              <w:jc w:val="both"/>
              <w:rPr>
                <w:rFonts w:ascii="Arial" w:hAnsi="Arial" w:cs="Arial"/>
              </w:rPr>
            </w:pPr>
            <w:r w:rsidRPr="00B11B90">
              <w:rPr>
                <w:rFonts w:ascii="Arial" w:hAnsi="Arial" w:cs="Arial"/>
              </w:rPr>
              <w:t xml:space="preserve">Programa Estatal de Reordenamiento Territorial, UACJ, Gobierno del Estado de Chihuahua, </w:t>
            </w:r>
            <w:proofErr w:type="spellStart"/>
            <w:r w:rsidRPr="00B11B90">
              <w:rPr>
                <w:rFonts w:ascii="Arial" w:hAnsi="Arial" w:cs="Arial"/>
              </w:rPr>
              <w:t>S</w:t>
            </w:r>
            <w:r>
              <w:rPr>
                <w:rFonts w:ascii="Arial" w:hAnsi="Arial" w:cs="Arial"/>
              </w:rPr>
              <w:t>edesol</w:t>
            </w:r>
            <w:proofErr w:type="spellEnd"/>
            <w:r>
              <w:rPr>
                <w:rFonts w:ascii="Arial" w:hAnsi="Arial" w:cs="Arial"/>
              </w:rPr>
              <w:t xml:space="preserve">, INEGI, </w:t>
            </w:r>
            <w:proofErr w:type="spellStart"/>
            <w:r>
              <w:rPr>
                <w:rFonts w:ascii="Arial" w:hAnsi="Arial" w:cs="Arial"/>
              </w:rPr>
              <w:t>Conapo</w:t>
            </w:r>
            <w:proofErr w:type="spellEnd"/>
            <w:r>
              <w:rPr>
                <w:rFonts w:ascii="Arial" w:hAnsi="Arial" w:cs="Arial"/>
              </w:rPr>
              <w:t>.</w:t>
            </w:r>
            <w:r w:rsidRPr="00B11B90">
              <w:rPr>
                <w:rFonts w:ascii="Arial" w:hAnsi="Arial" w:cs="Arial"/>
              </w:rPr>
              <w:t xml:space="preserve"> </w:t>
            </w:r>
            <w:r>
              <w:rPr>
                <w:rFonts w:ascii="Arial" w:hAnsi="Arial" w:cs="Arial"/>
              </w:rPr>
              <w:t>(</w:t>
            </w:r>
            <w:r w:rsidRPr="00B11B90">
              <w:rPr>
                <w:rFonts w:ascii="Arial" w:hAnsi="Arial" w:cs="Arial"/>
              </w:rPr>
              <w:t>2001-2002</w:t>
            </w:r>
            <w:r>
              <w:rPr>
                <w:rFonts w:ascii="Arial" w:hAnsi="Arial" w:cs="Arial"/>
              </w:rPr>
              <w:t>)</w:t>
            </w:r>
            <w:r w:rsidRPr="00B11B90">
              <w:rPr>
                <w:rFonts w:ascii="Arial" w:hAnsi="Arial" w:cs="Arial"/>
              </w:rPr>
              <w:t>.</w:t>
            </w:r>
            <w:r>
              <w:rPr>
                <w:rFonts w:ascii="Arial" w:hAnsi="Arial" w:cs="Arial"/>
              </w:rPr>
              <w:t xml:space="preserve"> Responsable del Subsistema Económico.</w:t>
            </w:r>
          </w:p>
          <w:p w14:paraId="1A29A4AE" w14:textId="77777777" w:rsidR="004F2C79" w:rsidRPr="00762B5F" w:rsidRDefault="004F2C79" w:rsidP="004F2C79">
            <w:pPr>
              <w:numPr>
                <w:ilvl w:val="0"/>
                <w:numId w:val="11"/>
              </w:numPr>
              <w:spacing w:after="0" w:line="240" w:lineRule="auto"/>
              <w:jc w:val="both"/>
              <w:rPr>
                <w:rFonts w:ascii="Arial" w:hAnsi="Arial" w:cs="Arial"/>
              </w:rPr>
            </w:pPr>
            <w:r w:rsidRPr="00762B5F">
              <w:rPr>
                <w:rFonts w:ascii="Arial" w:hAnsi="Arial" w:cs="Arial"/>
              </w:rPr>
              <w:t xml:space="preserve">Impacto de la desaceleración económica norteamericana en el micro y pequeño comercio de las ciudades de Chihuahua, Juárez y El Paso, UACJ y </w:t>
            </w:r>
            <w:proofErr w:type="spellStart"/>
            <w:r w:rsidRPr="00762B5F">
              <w:rPr>
                <w:rFonts w:ascii="Arial" w:hAnsi="Arial" w:cs="Arial"/>
              </w:rPr>
              <w:t>Consortium</w:t>
            </w:r>
            <w:proofErr w:type="spellEnd"/>
            <w:r w:rsidRPr="00762B5F">
              <w:rPr>
                <w:rFonts w:ascii="Arial" w:hAnsi="Arial" w:cs="Arial"/>
              </w:rPr>
              <w:t xml:space="preserve"> </w:t>
            </w:r>
            <w:proofErr w:type="spellStart"/>
            <w:r w:rsidRPr="00762B5F">
              <w:rPr>
                <w:rFonts w:ascii="Arial" w:hAnsi="Arial" w:cs="Arial"/>
              </w:rPr>
              <w:t>for</w:t>
            </w:r>
            <w:proofErr w:type="spellEnd"/>
            <w:r w:rsidRPr="00762B5F">
              <w:rPr>
                <w:rFonts w:ascii="Arial" w:hAnsi="Arial" w:cs="Arial"/>
              </w:rPr>
              <w:t xml:space="preserve"> North American </w:t>
            </w:r>
            <w:proofErr w:type="spellStart"/>
            <w:r w:rsidRPr="00762B5F">
              <w:rPr>
                <w:rFonts w:ascii="Arial" w:hAnsi="Arial" w:cs="Arial"/>
              </w:rPr>
              <w:t>Higher</w:t>
            </w:r>
            <w:proofErr w:type="spellEnd"/>
            <w:r w:rsidRPr="00762B5F">
              <w:rPr>
                <w:rFonts w:ascii="Arial" w:hAnsi="Arial" w:cs="Arial"/>
              </w:rPr>
              <w:t xml:space="preserve"> </w:t>
            </w:r>
            <w:proofErr w:type="spellStart"/>
            <w:r w:rsidRPr="00762B5F">
              <w:rPr>
                <w:rFonts w:ascii="Arial" w:hAnsi="Arial" w:cs="Arial"/>
              </w:rPr>
              <w:t>Education</w:t>
            </w:r>
            <w:proofErr w:type="spellEnd"/>
            <w:r w:rsidRPr="00762B5F">
              <w:rPr>
                <w:rFonts w:ascii="Arial" w:hAnsi="Arial" w:cs="Arial"/>
              </w:rPr>
              <w:t xml:space="preserve"> </w:t>
            </w:r>
            <w:proofErr w:type="spellStart"/>
            <w:r w:rsidRPr="00762B5F">
              <w:rPr>
                <w:rFonts w:ascii="Arial" w:hAnsi="Arial" w:cs="Arial"/>
              </w:rPr>
              <w:t>Collaboration</w:t>
            </w:r>
            <w:proofErr w:type="spellEnd"/>
            <w:r>
              <w:rPr>
                <w:rFonts w:ascii="Arial" w:hAnsi="Arial" w:cs="Arial"/>
              </w:rPr>
              <w:t xml:space="preserve"> (CONAHEC). (2001-</w:t>
            </w:r>
            <w:r w:rsidRPr="00762B5F">
              <w:rPr>
                <w:rFonts w:ascii="Arial" w:hAnsi="Arial" w:cs="Arial"/>
              </w:rPr>
              <w:t>2002</w:t>
            </w:r>
            <w:r>
              <w:rPr>
                <w:rFonts w:ascii="Arial" w:hAnsi="Arial" w:cs="Arial"/>
              </w:rPr>
              <w:t>)</w:t>
            </w:r>
            <w:r w:rsidRPr="00762B5F">
              <w:rPr>
                <w:rFonts w:ascii="Arial" w:hAnsi="Arial" w:cs="Arial"/>
              </w:rPr>
              <w:t>.</w:t>
            </w:r>
          </w:p>
          <w:p w14:paraId="4A9F6C12" w14:textId="77777777" w:rsidR="004F2C79" w:rsidRDefault="004F2C79" w:rsidP="004F2C79">
            <w:pPr>
              <w:numPr>
                <w:ilvl w:val="0"/>
                <w:numId w:val="11"/>
              </w:numPr>
              <w:spacing w:after="0" w:line="240" w:lineRule="auto"/>
              <w:jc w:val="both"/>
              <w:rPr>
                <w:rFonts w:ascii="Arial" w:hAnsi="Arial" w:cs="Arial"/>
              </w:rPr>
            </w:pPr>
            <w:r w:rsidRPr="00762B5F">
              <w:rPr>
                <w:rFonts w:ascii="Arial" w:hAnsi="Arial" w:cs="Arial"/>
              </w:rPr>
              <w:t>Industria Maquiladora de Exportación e Infraestructura Urbana. Caso del Municipio de Juárez, 1960-1980</w:t>
            </w:r>
            <w:r>
              <w:rPr>
                <w:rFonts w:ascii="Arial" w:hAnsi="Arial" w:cs="Arial"/>
              </w:rPr>
              <w:t>. (1992-1999).</w:t>
            </w:r>
          </w:p>
          <w:p w14:paraId="6101D11B" w14:textId="77777777" w:rsidR="004F2C79" w:rsidRPr="00B11B90" w:rsidRDefault="004F2C79" w:rsidP="004F2C79">
            <w:pPr>
              <w:numPr>
                <w:ilvl w:val="0"/>
                <w:numId w:val="11"/>
              </w:numPr>
              <w:spacing w:after="0" w:line="240" w:lineRule="auto"/>
              <w:jc w:val="both"/>
              <w:rPr>
                <w:rFonts w:ascii="Arial" w:hAnsi="Arial" w:cs="Arial"/>
              </w:rPr>
            </w:pPr>
            <w:r w:rsidRPr="00B11B90">
              <w:rPr>
                <w:rFonts w:ascii="Arial" w:hAnsi="Arial" w:cs="Arial"/>
              </w:rPr>
              <w:t>Subsistema de Ciudades de la Zona Norte de Chihuahua, Consejo Nacional de Población y Universidad Autónoma de Chihuahua</w:t>
            </w:r>
            <w:r>
              <w:rPr>
                <w:rFonts w:ascii="Arial" w:hAnsi="Arial" w:cs="Arial"/>
              </w:rPr>
              <w:t>.</w:t>
            </w:r>
            <w:r w:rsidRPr="00B11B90">
              <w:rPr>
                <w:rFonts w:ascii="Arial" w:hAnsi="Arial" w:cs="Arial"/>
              </w:rPr>
              <w:t xml:space="preserve"> </w:t>
            </w:r>
            <w:r>
              <w:rPr>
                <w:rFonts w:ascii="Arial" w:hAnsi="Arial" w:cs="Arial"/>
              </w:rPr>
              <w:t>(</w:t>
            </w:r>
            <w:r w:rsidRPr="00B11B90">
              <w:rPr>
                <w:rFonts w:ascii="Arial" w:hAnsi="Arial" w:cs="Arial"/>
              </w:rPr>
              <w:t>1989</w:t>
            </w:r>
            <w:r>
              <w:rPr>
                <w:rFonts w:ascii="Arial" w:hAnsi="Arial" w:cs="Arial"/>
              </w:rPr>
              <w:t>)</w:t>
            </w:r>
            <w:r w:rsidRPr="00B11B90">
              <w:rPr>
                <w:rFonts w:ascii="Arial" w:hAnsi="Arial" w:cs="Arial"/>
              </w:rPr>
              <w:t>.</w:t>
            </w:r>
          </w:p>
          <w:p w14:paraId="70B8CF8F" w14:textId="14C394F4" w:rsidR="0036541C" w:rsidRPr="00F95C2A" w:rsidRDefault="0036541C" w:rsidP="00F95C2A">
            <w:pPr>
              <w:keepNext/>
              <w:keepLines/>
              <w:spacing w:before="360" w:after="0"/>
              <w:jc w:val="right"/>
              <w:outlineLvl w:val="3"/>
              <w:rPr>
                <w:rFonts w:ascii="Gill Sans MT" w:eastAsia="MS Mincho" w:hAnsi="Gill Sans MT" w:cs="Times New Roman"/>
                <w:lang w:val="es-419"/>
              </w:rPr>
            </w:pPr>
          </w:p>
        </w:tc>
      </w:tr>
    </w:tbl>
    <w:p w14:paraId="6C11DB33" w14:textId="6DF6D2A6" w:rsidR="002D46B3" w:rsidRPr="009A185D" w:rsidRDefault="002D46B3" w:rsidP="004F2C79">
      <w:pPr>
        <w:rPr>
          <w:sz w:val="12"/>
          <w:szCs w:val="12"/>
        </w:rPr>
      </w:pPr>
    </w:p>
    <w:sectPr w:rsidR="002D46B3" w:rsidRPr="009A185D" w:rsidSect="004E2C11">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04FD8"/>
    <w:multiLevelType w:val="hybridMultilevel"/>
    <w:tmpl w:val="AFCA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D4FF6"/>
    <w:multiLevelType w:val="hybridMultilevel"/>
    <w:tmpl w:val="BAC6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C32C7"/>
    <w:multiLevelType w:val="hybridMultilevel"/>
    <w:tmpl w:val="5DBC6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552054"/>
    <w:multiLevelType w:val="hybridMultilevel"/>
    <w:tmpl w:val="D30C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DD5E97"/>
    <w:multiLevelType w:val="hybridMultilevel"/>
    <w:tmpl w:val="E0166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D5151E"/>
    <w:multiLevelType w:val="hybridMultilevel"/>
    <w:tmpl w:val="482E7A40"/>
    <w:lvl w:ilvl="0" w:tplc="628AA966">
      <w:numFmt w:val="bullet"/>
      <w:lvlText w:val=""/>
      <w:lvlJc w:val="left"/>
      <w:pPr>
        <w:tabs>
          <w:tab w:val="num" w:pos="720"/>
        </w:tabs>
        <w:ind w:left="720" w:hanging="36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6C210F"/>
    <w:multiLevelType w:val="hybridMultilevel"/>
    <w:tmpl w:val="F2681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6379F6"/>
    <w:multiLevelType w:val="hybridMultilevel"/>
    <w:tmpl w:val="60E6B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DC1C0A"/>
    <w:multiLevelType w:val="hybridMultilevel"/>
    <w:tmpl w:val="CA84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101002"/>
    <w:multiLevelType w:val="hybridMultilevel"/>
    <w:tmpl w:val="7DBC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FB0694"/>
    <w:multiLevelType w:val="hybridMultilevel"/>
    <w:tmpl w:val="1E04D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2631E9E"/>
    <w:multiLevelType w:val="hybridMultilevel"/>
    <w:tmpl w:val="7B9CB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C40884"/>
    <w:multiLevelType w:val="hybridMultilevel"/>
    <w:tmpl w:val="BBFC28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1"/>
  </w:num>
  <w:num w:numId="5">
    <w:abstractNumId w:val="0"/>
  </w:num>
  <w:num w:numId="6">
    <w:abstractNumId w:val="10"/>
  </w:num>
  <w:num w:numId="7">
    <w:abstractNumId w:val="11"/>
  </w:num>
  <w:num w:numId="8">
    <w:abstractNumId w:val="9"/>
  </w:num>
  <w:num w:numId="9">
    <w:abstractNumId w:val="2"/>
  </w:num>
  <w:num w:numId="10">
    <w:abstractNumId w:val="12"/>
  </w:num>
  <w:num w:numId="11">
    <w:abstractNumId w:val="5"/>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5DC"/>
    <w:rsid w:val="000013CB"/>
    <w:rsid w:val="000807AA"/>
    <w:rsid w:val="000838C1"/>
    <w:rsid w:val="000976B6"/>
    <w:rsid w:val="000C460E"/>
    <w:rsid w:val="000D50E7"/>
    <w:rsid w:val="00170568"/>
    <w:rsid w:val="00191885"/>
    <w:rsid w:val="001948E0"/>
    <w:rsid w:val="001B6862"/>
    <w:rsid w:val="001C3E59"/>
    <w:rsid w:val="001D7F44"/>
    <w:rsid w:val="001F1AD3"/>
    <w:rsid w:val="00214CB5"/>
    <w:rsid w:val="00216DB9"/>
    <w:rsid w:val="00251958"/>
    <w:rsid w:val="002556E5"/>
    <w:rsid w:val="002C74B9"/>
    <w:rsid w:val="002C7830"/>
    <w:rsid w:val="002D46B3"/>
    <w:rsid w:val="002E4041"/>
    <w:rsid w:val="00321D80"/>
    <w:rsid w:val="00332609"/>
    <w:rsid w:val="00344904"/>
    <w:rsid w:val="0036541C"/>
    <w:rsid w:val="0038543A"/>
    <w:rsid w:val="00386A94"/>
    <w:rsid w:val="0039312C"/>
    <w:rsid w:val="00396AEC"/>
    <w:rsid w:val="003B2501"/>
    <w:rsid w:val="003C1DC8"/>
    <w:rsid w:val="003C2438"/>
    <w:rsid w:val="004021DE"/>
    <w:rsid w:val="004155D6"/>
    <w:rsid w:val="00420C64"/>
    <w:rsid w:val="00427E17"/>
    <w:rsid w:val="00453F4C"/>
    <w:rsid w:val="004724EE"/>
    <w:rsid w:val="00492702"/>
    <w:rsid w:val="00497D29"/>
    <w:rsid w:val="004A2F26"/>
    <w:rsid w:val="004A68C2"/>
    <w:rsid w:val="004E2C11"/>
    <w:rsid w:val="004F2447"/>
    <w:rsid w:val="004F2C79"/>
    <w:rsid w:val="005053BF"/>
    <w:rsid w:val="00581AF8"/>
    <w:rsid w:val="005A1FF6"/>
    <w:rsid w:val="005D2180"/>
    <w:rsid w:val="00617D76"/>
    <w:rsid w:val="00685BBF"/>
    <w:rsid w:val="0069411B"/>
    <w:rsid w:val="006A0B89"/>
    <w:rsid w:val="006F3621"/>
    <w:rsid w:val="007046D7"/>
    <w:rsid w:val="0072036C"/>
    <w:rsid w:val="0075037D"/>
    <w:rsid w:val="00755405"/>
    <w:rsid w:val="00774497"/>
    <w:rsid w:val="00797880"/>
    <w:rsid w:val="007B4D67"/>
    <w:rsid w:val="007C72D9"/>
    <w:rsid w:val="007D73A4"/>
    <w:rsid w:val="007D7445"/>
    <w:rsid w:val="007F55B2"/>
    <w:rsid w:val="00812E75"/>
    <w:rsid w:val="008162FE"/>
    <w:rsid w:val="00837D22"/>
    <w:rsid w:val="00842BB3"/>
    <w:rsid w:val="008521C9"/>
    <w:rsid w:val="00865005"/>
    <w:rsid w:val="0088506E"/>
    <w:rsid w:val="00886A0E"/>
    <w:rsid w:val="008A3659"/>
    <w:rsid w:val="008D2C15"/>
    <w:rsid w:val="008E1ABC"/>
    <w:rsid w:val="00904820"/>
    <w:rsid w:val="00926E64"/>
    <w:rsid w:val="0093143A"/>
    <w:rsid w:val="009340F2"/>
    <w:rsid w:val="009372E5"/>
    <w:rsid w:val="009372F3"/>
    <w:rsid w:val="00952D41"/>
    <w:rsid w:val="00957D63"/>
    <w:rsid w:val="009A185D"/>
    <w:rsid w:val="009A5409"/>
    <w:rsid w:val="009C2CD4"/>
    <w:rsid w:val="009C5C61"/>
    <w:rsid w:val="009C6758"/>
    <w:rsid w:val="009E2B57"/>
    <w:rsid w:val="00A02947"/>
    <w:rsid w:val="00A15A20"/>
    <w:rsid w:val="00A47C91"/>
    <w:rsid w:val="00A63116"/>
    <w:rsid w:val="00A74ED4"/>
    <w:rsid w:val="00A92AB4"/>
    <w:rsid w:val="00A945DC"/>
    <w:rsid w:val="00AE24EC"/>
    <w:rsid w:val="00B01951"/>
    <w:rsid w:val="00B33844"/>
    <w:rsid w:val="00B56CDE"/>
    <w:rsid w:val="00BE6AE7"/>
    <w:rsid w:val="00C05F71"/>
    <w:rsid w:val="00C438B9"/>
    <w:rsid w:val="00C45E21"/>
    <w:rsid w:val="00C7569A"/>
    <w:rsid w:val="00CA25DD"/>
    <w:rsid w:val="00CD24D6"/>
    <w:rsid w:val="00D01649"/>
    <w:rsid w:val="00D02D7C"/>
    <w:rsid w:val="00D34CB9"/>
    <w:rsid w:val="00D65668"/>
    <w:rsid w:val="00D71E86"/>
    <w:rsid w:val="00D8120C"/>
    <w:rsid w:val="00D93375"/>
    <w:rsid w:val="00D95D1A"/>
    <w:rsid w:val="00DC0393"/>
    <w:rsid w:val="00DC74B1"/>
    <w:rsid w:val="00DE6F6A"/>
    <w:rsid w:val="00E517EF"/>
    <w:rsid w:val="00E85626"/>
    <w:rsid w:val="00E937E0"/>
    <w:rsid w:val="00EA76CD"/>
    <w:rsid w:val="00EF31FB"/>
    <w:rsid w:val="00F42AFD"/>
    <w:rsid w:val="00F63C50"/>
    <w:rsid w:val="00F95C2A"/>
    <w:rsid w:val="00FC165D"/>
    <w:rsid w:val="00FF27D1"/>
    <w:rsid w:val="00FF3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3ACEA"/>
  <w15:chartTrackingRefBased/>
  <w15:docId w15:val="{F3A5137C-63FC-4EAE-BE8F-2DC9FB4A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paragraph" w:styleId="Ttulo4">
    <w:name w:val="heading 4"/>
    <w:basedOn w:val="Normal"/>
    <w:link w:val="Ttulo4Car"/>
    <w:uiPriority w:val="9"/>
    <w:unhideWhenUsed/>
    <w:qFormat/>
    <w:rsid w:val="008162FE"/>
    <w:pPr>
      <w:keepNext/>
      <w:keepLines/>
      <w:spacing w:before="360" w:after="0"/>
      <w:contextualSpacing/>
      <w:jc w:val="center"/>
      <w:outlineLvl w:val="3"/>
    </w:pPr>
    <w:rPr>
      <w:rFonts w:asciiTheme="majorHAnsi" w:eastAsiaTheme="majorEastAsia" w:hAnsiTheme="majorHAnsi" w:cstheme="majorBidi"/>
      <w:b/>
      <w:iCs/>
      <w:cap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8162FE"/>
    <w:rPr>
      <w:rFonts w:asciiTheme="majorHAnsi" w:eastAsiaTheme="majorEastAsia" w:hAnsiTheme="majorHAnsi" w:cstheme="majorBidi"/>
      <w:b/>
      <w:iCs/>
      <w:caps/>
    </w:rPr>
  </w:style>
  <w:style w:type="paragraph" w:styleId="Prrafodelista">
    <w:name w:val="List Paragraph"/>
    <w:basedOn w:val="Normal"/>
    <w:uiPriority w:val="34"/>
    <w:qFormat/>
    <w:rsid w:val="00957D63"/>
    <w:pPr>
      <w:ind w:left="720"/>
      <w:contextualSpacing/>
    </w:pPr>
  </w:style>
  <w:style w:type="character" w:styleId="Hipervnculo">
    <w:name w:val="Hyperlink"/>
    <w:basedOn w:val="Fuentedeprrafopredeter"/>
    <w:uiPriority w:val="99"/>
    <w:unhideWhenUsed/>
    <w:rsid w:val="008D2C15"/>
    <w:rPr>
      <w:color w:val="0563C1" w:themeColor="hyperlink"/>
      <w:u w:val="single"/>
    </w:rPr>
  </w:style>
  <w:style w:type="character" w:customStyle="1" w:styleId="UnresolvedMention1">
    <w:name w:val="Unresolved Mention1"/>
    <w:basedOn w:val="Fuentedeprrafopredeter"/>
    <w:uiPriority w:val="99"/>
    <w:semiHidden/>
    <w:unhideWhenUsed/>
    <w:rsid w:val="008D2C15"/>
    <w:rPr>
      <w:color w:val="605E5C"/>
      <w:shd w:val="clear" w:color="auto" w:fill="E1DFDD"/>
    </w:rPr>
  </w:style>
  <w:style w:type="paragraph" w:styleId="Textodeglobo">
    <w:name w:val="Balloon Text"/>
    <w:basedOn w:val="Normal"/>
    <w:link w:val="TextodegloboCar"/>
    <w:uiPriority w:val="99"/>
    <w:semiHidden/>
    <w:unhideWhenUsed/>
    <w:rsid w:val="009A18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185D"/>
    <w:rPr>
      <w:rFonts w:ascii="Segoe UI" w:hAnsi="Segoe UI" w:cs="Segoe UI"/>
      <w:sz w:val="18"/>
      <w:szCs w:val="18"/>
      <w:lang w:val="es-MX"/>
    </w:rPr>
  </w:style>
  <w:style w:type="character" w:customStyle="1" w:styleId="Mencinsinresolver1">
    <w:name w:val="Mención sin resolver1"/>
    <w:basedOn w:val="Fuentedeprrafopredeter"/>
    <w:uiPriority w:val="99"/>
    <w:semiHidden/>
    <w:unhideWhenUsed/>
    <w:rsid w:val="007D7445"/>
    <w:rPr>
      <w:color w:val="605E5C"/>
      <w:shd w:val="clear" w:color="auto" w:fill="E1DFDD"/>
    </w:rPr>
  </w:style>
  <w:style w:type="paragraph" w:styleId="NormalWeb">
    <w:name w:val="Normal (Web)"/>
    <w:basedOn w:val="Normal"/>
    <w:uiPriority w:val="99"/>
    <w:semiHidden/>
    <w:unhideWhenUsed/>
    <w:rsid w:val="005053B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3162">
      <w:bodyDiv w:val="1"/>
      <w:marLeft w:val="0"/>
      <w:marRight w:val="0"/>
      <w:marTop w:val="0"/>
      <w:marBottom w:val="0"/>
      <w:divBdr>
        <w:top w:val="none" w:sz="0" w:space="0" w:color="auto"/>
        <w:left w:val="none" w:sz="0" w:space="0" w:color="auto"/>
        <w:bottom w:val="none" w:sz="0" w:space="0" w:color="auto"/>
        <w:right w:val="none" w:sz="0" w:space="0" w:color="auto"/>
      </w:divBdr>
    </w:div>
    <w:div w:id="219706675">
      <w:bodyDiv w:val="1"/>
      <w:marLeft w:val="0"/>
      <w:marRight w:val="0"/>
      <w:marTop w:val="0"/>
      <w:marBottom w:val="0"/>
      <w:divBdr>
        <w:top w:val="none" w:sz="0" w:space="0" w:color="auto"/>
        <w:left w:val="none" w:sz="0" w:space="0" w:color="auto"/>
        <w:bottom w:val="none" w:sz="0" w:space="0" w:color="auto"/>
        <w:right w:val="none" w:sz="0" w:space="0" w:color="auto"/>
      </w:divBdr>
    </w:div>
    <w:div w:id="292181351">
      <w:bodyDiv w:val="1"/>
      <w:marLeft w:val="0"/>
      <w:marRight w:val="0"/>
      <w:marTop w:val="0"/>
      <w:marBottom w:val="0"/>
      <w:divBdr>
        <w:top w:val="none" w:sz="0" w:space="0" w:color="auto"/>
        <w:left w:val="none" w:sz="0" w:space="0" w:color="auto"/>
        <w:bottom w:val="none" w:sz="0" w:space="0" w:color="auto"/>
        <w:right w:val="none" w:sz="0" w:space="0" w:color="auto"/>
      </w:divBdr>
      <w:divsChild>
        <w:div w:id="536040858">
          <w:marLeft w:val="0"/>
          <w:marRight w:val="0"/>
          <w:marTop w:val="0"/>
          <w:marBottom w:val="0"/>
          <w:divBdr>
            <w:top w:val="none" w:sz="0" w:space="0" w:color="auto"/>
            <w:left w:val="none" w:sz="0" w:space="0" w:color="auto"/>
            <w:bottom w:val="none" w:sz="0" w:space="0" w:color="auto"/>
            <w:right w:val="none" w:sz="0" w:space="0" w:color="auto"/>
          </w:divBdr>
          <w:divsChild>
            <w:div w:id="1614508441">
              <w:marLeft w:val="0"/>
              <w:marRight w:val="0"/>
              <w:marTop w:val="0"/>
              <w:marBottom w:val="0"/>
              <w:divBdr>
                <w:top w:val="none" w:sz="0" w:space="0" w:color="auto"/>
                <w:left w:val="none" w:sz="0" w:space="0" w:color="auto"/>
                <w:bottom w:val="none" w:sz="0" w:space="0" w:color="auto"/>
                <w:right w:val="none" w:sz="0" w:space="0" w:color="auto"/>
              </w:divBdr>
              <w:divsChild>
                <w:div w:id="424959735">
                  <w:marLeft w:val="0"/>
                  <w:marRight w:val="0"/>
                  <w:marTop w:val="0"/>
                  <w:marBottom w:val="0"/>
                  <w:divBdr>
                    <w:top w:val="none" w:sz="0" w:space="0" w:color="auto"/>
                    <w:left w:val="none" w:sz="0" w:space="0" w:color="auto"/>
                    <w:bottom w:val="none" w:sz="0" w:space="0" w:color="auto"/>
                    <w:right w:val="none" w:sz="0" w:space="0" w:color="auto"/>
                  </w:divBdr>
                  <w:divsChild>
                    <w:div w:id="9664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235341">
      <w:bodyDiv w:val="1"/>
      <w:marLeft w:val="0"/>
      <w:marRight w:val="0"/>
      <w:marTop w:val="0"/>
      <w:marBottom w:val="0"/>
      <w:divBdr>
        <w:top w:val="none" w:sz="0" w:space="0" w:color="auto"/>
        <w:left w:val="none" w:sz="0" w:space="0" w:color="auto"/>
        <w:bottom w:val="none" w:sz="0" w:space="0" w:color="auto"/>
        <w:right w:val="none" w:sz="0" w:space="0" w:color="auto"/>
      </w:divBdr>
    </w:div>
    <w:div w:id="357392553">
      <w:bodyDiv w:val="1"/>
      <w:marLeft w:val="0"/>
      <w:marRight w:val="0"/>
      <w:marTop w:val="0"/>
      <w:marBottom w:val="0"/>
      <w:divBdr>
        <w:top w:val="none" w:sz="0" w:space="0" w:color="auto"/>
        <w:left w:val="none" w:sz="0" w:space="0" w:color="auto"/>
        <w:bottom w:val="none" w:sz="0" w:space="0" w:color="auto"/>
        <w:right w:val="none" w:sz="0" w:space="0" w:color="auto"/>
      </w:divBdr>
    </w:div>
    <w:div w:id="899947291">
      <w:bodyDiv w:val="1"/>
      <w:marLeft w:val="0"/>
      <w:marRight w:val="0"/>
      <w:marTop w:val="0"/>
      <w:marBottom w:val="0"/>
      <w:divBdr>
        <w:top w:val="none" w:sz="0" w:space="0" w:color="auto"/>
        <w:left w:val="none" w:sz="0" w:space="0" w:color="auto"/>
        <w:bottom w:val="none" w:sz="0" w:space="0" w:color="auto"/>
        <w:right w:val="none" w:sz="0" w:space="0" w:color="auto"/>
      </w:divBdr>
    </w:div>
    <w:div w:id="958877186">
      <w:bodyDiv w:val="1"/>
      <w:marLeft w:val="0"/>
      <w:marRight w:val="0"/>
      <w:marTop w:val="0"/>
      <w:marBottom w:val="0"/>
      <w:divBdr>
        <w:top w:val="none" w:sz="0" w:space="0" w:color="auto"/>
        <w:left w:val="none" w:sz="0" w:space="0" w:color="auto"/>
        <w:bottom w:val="none" w:sz="0" w:space="0" w:color="auto"/>
        <w:right w:val="none" w:sz="0" w:space="0" w:color="auto"/>
      </w:divBdr>
    </w:div>
    <w:div w:id="1056127208">
      <w:bodyDiv w:val="1"/>
      <w:marLeft w:val="0"/>
      <w:marRight w:val="0"/>
      <w:marTop w:val="0"/>
      <w:marBottom w:val="0"/>
      <w:divBdr>
        <w:top w:val="none" w:sz="0" w:space="0" w:color="auto"/>
        <w:left w:val="none" w:sz="0" w:space="0" w:color="auto"/>
        <w:bottom w:val="none" w:sz="0" w:space="0" w:color="auto"/>
        <w:right w:val="none" w:sz="0" w:space="0" w:color="auto"/>
      </w:divBdr>
    </w:div>
    <w:div w:id="1237016561">
      <w:bodyDiv w:val="1"/>
      <w:marLeft w:val="0"/>
      <w:marRight w:val="0"/>
      <w:marTop w:val="0"/>
      <w:marBottom w:val="0"/>
      <w:divBdr>
        <w:top w:val="none" w:sz="0" w:space="0" w:color="auto"/>
        <w:left w:val="none" w:sz="0" w:space="0" w:color="auto"/>
        <w:bottom w:val="none" w:sz="0" w:space="0" w:color="auto"/>
        <w:right w:val="none" w:sz="0" w:space="0" w:color="auto"/>
      </w:divBdr>
    </w:div>
    <w:div w:id="1261718289">
      <w:bodyDiv w:val="1"/>
      <w:marLeft w:val="0"/>
      <w:marRight w:val="0"/>
      <w:marTop w:val="0"/>
      <w:marBottom w:val="0"/>
      <w:divBdr>
        <w:top w:val="none" w:sz="0" w:space="0" w:color="auto"/>
        <w:left w:val="none" w:sz="0" w:space="0" w:color="auto"/>
        <w:bottom w:val="none" w:sz="0" w:space="0" w:color="auto"/>
        <w:right w:val="none" w:sz="0" w:space="0" w:color="auto"/>
      </w:divBdr>
    </w:div>
    <w:div w:id="1348363838">
      <w:bodyDiv w:val="1"/>
      <w:marLeft w:val="0"/>
      <w:marRight w:val="0"/>
      <w:marTop w:val="0"/>
      <w:marBottom w:val="0"/>
      <w:divBdr>
        <w:top w:val="none" w:sz="0" w:space="0" w:color="auto"/>
        <w:left w:val="none" w:sz="0" w:space="0" w:color="auto"/>
        <w:bottom w:val="none" w:sz="0" w:space="0" w:color="auto"/>
        <w:right w:val="none" w:sz="0" w:space="0" w:color="auto"/>
      </w:divBdr>
      <w:divsChild>
        <w:div w:id="1116293884">
          <w:marLeft w:val="0"/>
          <w:marRight w:val="0"/>
          <w:marTop w:val="0"/>
          <w:marBottom w:val="0"/>
          <w:divBdr>
            <w:top w:val="none" w:sz="0" w:space="0" w:color="auto"/>
            <w:left w:val="none" w:sz="0" w:space="0" w:color="auto"/>
            <w:bottom w:val="none" w:sz="0" w:space="0" w:color="auto"/>
            <w:right w:val="none" w:sz="0" w:space="0" w:color="auto"/>
          </w:divBdr>
          <w:divsChild>
            <w:div w:id="473254765">
              <w:marLeft w:val="0"/>
              <w:marRight w:val="0"/>
              <w:marTop w:val="0"/>
              <w:marBottom w:val="0"/>
              <w:divBdr>
                <w:top w:val="none" w:sz="0" w:space="0" w:color="auto"/>
                <w:left w:val="none" w:sz="0" w:space="0" w:color="auto"/>
                <w:bottom w:val="none" w:sz="0" w:space="0" w:color="auto"/>
                <w:right w:val="none" w:sz="0" w:space="0" w:color="auto"/>
              </w:divBdr>
              <w:divsChild>
                <w:div w:id="27924222">
                  <w:marLeft w:val="0"/>
                  <w:marRight w:val="0"/>
                  <w:marTop w:val="0"/>
                  <w:marBottom w:val="0"/>
                  <w:divBdr>
                    <w:top w:val="none" w:sz="0" w:space="0" w:color="auto"/>
                    <w:left w:val="none" w:sz="0" w:space="0" w:color="auto"/>
                    <w:bottom w:val="none" w:sz="0" w:space="0" w:color="auto"/>
                    <w:right w:val="none" w:sz="0" w:space="0" w:color="auto"/>
                  </w:divBdr>
                  <w:divsChild>
                    <w:div w:id="52186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145982">
      <w:bodyDiv w:val="1"/>
      <w:marLeft w:val="0"/>
      <w:marRight w:val="0"/>
      <w:marTop w:val="0"/>
      <w:marBottom w:val="0"/>
      <w:divBdr>
        <w:top w:val="none" w:sz="0" w:space="0" w:color="auto"/>
        <w:left w:val="none" w:sz="0" w:space="0" w:color="auto"/>
        <w:bottom w:val="none" w:sz="0" w:space="0" w:color="auto"/>
        <w:right w:val="none" w:sz="0" w:space="0" w:color="auto"/>
      </w:divBdr>
    </w:div>
    <w:div w:id="1419057458">
      <w:bodyDiv w:val="1"/>
      <w:marLeft w:val="0"/>
      <w:marRight w:val="0"/>
      <w:marTop w:val="0"/>
      <w:marBottom w:val="0"/>
      <w:divBdr>
        <w:top w:val="none" w:sz="0" w:space="0" w:color="auto"/>
        <w:left w:val="none" w:sz="0" w:space="0" w:color="auto"/>
        <w:bottom w:val="none" w:sz="0" w:space="0" w:color="auto"/>
        <w:right w:val="none" w:sz="0" w:space="0" w:color="auto"/>
      </w:divBdr>
    </w:div>
    <w:div w:id="1656713894">
      <w:bodyDiv w:val="1"/>
      <w:marLeft w:val="0"/>
      <w:marRight w:val="0"/>
      <w:marTop w:val="0"/>
      <w:marBottom w:val="0"/>
      <w:divBdr>
        <w:top w:val="none" w:sz="0" w:space="0" w:color="auto"/>
        <w:left w:val="none" w:sz="0" w:space="0" w:color="auto"/>
        <w:bottom w:val="none" w:sz="0" w:space="0" w:color="auto"/>
        <w:right w:val="none" w:sz="0" w:space="0" w:color="auto"/>
      </w:divBdr>
    </w:div>
    <w:div w:id="1703821019">
      <w:bodyDiv w:val="1"/>
      <w:marLeft w:val="0"/>
      <w:marRight w:val="0"/>
      <w:marTop w:val="0"/>
      <w:marBottom w:val="0"/>
      <w:divBdr>
        <w:top w:val="none" w:sz="0" w:space="0" w:color="auto"/>
        <w:left w:val="none" w:sz="0" w:space="0" w:color="auto"/>
        <w:bottom w:val="none" w:sz="0" w:space="0" w:color="auto"/>
        <w:right w:val="none" w:sz="0" w:space="0" w:color="auto"/>
      </w:divBdr>
      <w:divsChild>
        <w:div w:id="867526879">
          <w:marLeft w:val="0"/>
          <w:marRight w:val="0"/>
          <w:marTop w:val="0"/>
          <w:marBottom w:val="0"/>
          <w:divBdr>
            <w:top w:val="none" w:sz="0" w:space="0" w:color="auto"/>
            <w:left w:val="none" w:sz="0" w:space="0" w:color="auto"/>
            <w:bottom w:val="none" w:sz="0" w:space="0" w:color="auto"/>
            <w:right w:val="none" w:sz="0" w:space="0" w:color="auto"/>
          </w:divBdr>
          <w:divsChild>
            <w:div w:id="42869196">
              <w:marLeft w:val="0"/>
              <w:marRight w:val="0"/>
              <w:marTop w:val="0"/>
              <w:marBottom w:val="0"/>
              <w:divBdr>
                <w:top w:val="none" w:sz="0" w:space="0" w:color="auto"/>
                <w:left w:val="none" w:sz="0" w:space="0" w:color="auto"/>
                <w:bottom w:val="none" w:sz="0" w:space="0" w:color="auto"/>
                <w:right w:val="none" w:sz="0" w:space="0" w:color="auto"/>
              </w:divBdr>
              <w:divsChild>
                <w:div w:id="1881555632">
                  <w:marLeft w:val="0"/>
                  <w:marRight w:val="0"/>
                  <w:marTop w:val="0"/>
                  <w:marBottom w:val="0"/>
                  <w:divBdr>
                    <w:top w:val="none" w:sz="0" w:space="0" w:color="auto"/>
                    <w:left w:val="none" w:sz="0" w:space="0" w:color="auto"/>
                    <w:bottom w:val="none" w:sz="0" w:space="0" w:color="auto"/>
                    <w:right w:val="none" w:sz="0" w:space="0" w:color="auto"/>
                  </w:divBdr>
                  <w:divsChild>
                    <w:div w:id="17865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41677">
      <w:bodyDiv w:val="1"/>
      <w:marLeft w:val="0"/>
      <w:marRight w:val="0"/>
      <w:marTop w:val="0"/>
      <w:marBottom w:val="0"/>
      <w:divBdr>
        <w:top w:val="none" w:sz="0" w:space="0" w:color="auto"/>
        <w:left w:val="none" w:sz="0" w:space="0" w:color="auto"/>
        <w:bottom w:val="none" w:sz="0" w:space="0" w:color="auto"/>
        <w:right w:val="none" w:sz="0" w:space="0" w:color="auto"/>
      </w:divBdr>
      <w:divsChild>
        <w:div w:id="1312830100">
          <w:marLeft w:val="0"/>
          <w:marRight w:val="0"/>
          <w:marTop w:val="0"/>
          <w:marBottom w:val="0"/>
          <w:divBdr>
            <w:top w:val="none" w:sz="0" w:space="0" w:color="auto"/>
            <w:left w:val="none" w:sz="0" w:space="0" w:color="auto"/>
            <w:bottom w:val="none" w:sz="0" w:space="0" w:color="auto"/>
            <w:right w:val="none" w:sz="0" w:space="0" w:color="auto"/>
          </w:divBdr>
          <w:divsChild>
            <w:div w:id="1382561151">
              <w:marLeft w:val="0"/>
              <w:marRight w:val="0"/>
              <w:marTop w:val="0"/>
              <w:marBottom w:val="0"/>
              <w:divBdr>
                <w:top w:val="none" w:sz="0" w:space="0" w:color="auto"/>
                <w:left w:val="none" w:sz="0" w:space="0" w:color="auto"/>
                <w:bottom w:val="none" w:sz="0" w:space="0" w:color="auto"/>
                <w:right w:val="none" w:sz="0" w:space="0" w:color="auto"/>
              </w:divBdr>
              <w:divsChild>
                <w:div w:id="627201269">
                  <w:marLeft w:val="0"/>
                  <w:marRight w:val="0"/>
                  <w:marTop w:val="0"/>
                  <w:marBottom w:val="0"/>
                  <w:divBdr>
                    <w:top w:val="none" w:sz="0" w:space="0" w:color="auto"/>
                    <w:left w:val="none" w:sz="0" w:space="0" w:color="auto"/>
                    <w:bottom w:val="none" w:sz="0" w:space="0" w:color="auto"/>
                    <w:right w:val="none" w:sz="0" w:space="0" w:color="auto"/>
                  </w:divBdr>
                  <w:divsChild>
                    <w:div w:id="14120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80719">
      <w:bodyDiv w:val="1"/>
      <w:marLeft w:val="0"/>
      <w:marRight w:val="0"/>
      <w:marTop w:val="0"/>
      <w:marBottom w:val="0"/>
      <w:divBdr>
        <w:top w:val="none" w:sz="0" w:space="0" w:color="auto"/>
        <w:left w:val="none" w:sz="0" w:space="0" w:color="auto"/>
        <w:bottom w:val="none" w:sz="0" w:space="0" w:color="auto"/>
        <w:right w:val="none" w:sz="0" w:space="0" w:color="auto"/>
      </w:divBdr>
    </w:div>
    <w:div w:id="199578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lgtz@uacj.m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1903</Words>
  <Characters>10467</Characters>
  <Application>Microsoft Office Word</Application>
  <DocSecurity>0</DocSecurity>
  <Lines>87</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 Montenegro Alvarado</dc:creator>
  <cp:keywords/>
  <dc:description/>
  <cp:lastModifiedBy>GEAN JAIR ROSAS LOZANO</cp:lastModifiedBy>
  <cp:revision>3</cp:revision>
  <dcterms:created xsi:type="dcterms:W3CDTF">2019-08-27T18:30:00Z</dcterms:created>
  <dcterms:modified xsi:type="dcterms:W3CDTF">2019-08-29T19:12:00Z</dcterms:modified>
</cp:coreProperties>
</file>