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45B6E80B" w:rsidR="00A945DC" w:rsidRPr="00A62004" w:rsidRDefault="00A62004" w:rsidP="00F30716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 w:rsidRPr="00A62004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HORTENSIA MÍNGUEZ GARCÍA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74E65131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4B244275" w14:textId="77777777" w:rsidR="00A62004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No.  ORCID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A62004">
              <w:t xml:space="preserve"> </w:t>
            </w:r>
          </w:p>
          <w:p w14:paraId="1B42B6CF" w14:textId="0FA1BEE0" w:rsidR="009A185D" w:rsidRDefault="00A6200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0000-0002-8531-457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5F790D80" w14:textId="77777777" w:rsidR="00A62004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</w:p>
          <w:p w14:paraId="1EF45307" w14:textId="283CE2E2" w:rsidR="00A945DC" w:rsidRDefault="00A74ED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En Estudios y Procesos en Arte y Diseño (MEPCAD)</w:t>
            </w:r>
          </w:p>
          <w:p w14:paraId="22B8AB93" w14:textId="642D1186" w:rsidR="00A62004" w:rsidRPr="00A945DC" w:rsidRDefault="00A62004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Doctorado: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En Diseño (DD)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42D8D024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</w:p>
          <w:p w14:paraId="31BC3DF1" w14:textId="64F03D77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Universitat</w:t>
            </w:r>
            <w:proofErr w:type="spellEnd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Politècnica</w:t>
            </w:r>
            <w:proofErr w:type="spellEnd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de </w:t>
            </w:r>
            <w:proofErr w:type="spellStart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València</w:t>
            </w:r>
            <w:proofErr w:type="spellEnd"/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(España)</w:t>
            </w:r>
          </w:p>
          <w:p w14:paraId="512355AF" w14:textId="0F2EE815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1F8AAF01" w14:textId="2D0FA7BB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A6200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1</w:t>
            </w:r>
          </w:p>
          <w:p w14:paraId="3C37D10F" w14:textId="664562B8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23AF6835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0AAFAA27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56001CFC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DA3E2D" w:rsidRPr="00A52C6D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hminguez@uacj.mx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72AD75BD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38E33762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4C41F7F0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+52(656)6881800</w:t>
            </w:r>
          </w:p>
          <w:p w14:paraId="73AE3883" w14:textId="468A8F05" w:rsidR="00A945DC" w:rsidRPr="00A945DC" w:rsidRDefault="00842A74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64D892A1" wp14:editId="0B07B307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443865</wp:posOffset>
                  </wp:positionV>
                  <wp:extent cx="1057275" cy="429260"/>
                  <wp:effectExtent l="0" t="0" r="9525" b="0"/>
                  <wp:wrapThrough wrapText="bothSides">
                    <wp:wrapPolygon edited="0">
                      <wp:start x="1168" y="959"/>
                      <wp:lineTo x="389" y="20130"/>
                      <wp:lineTo x="21405" y="20130"/>
                      <wp:lineTo x="21405" y="18213"/>
                      <wp:lineTo x="19070" y="959"/>
                      <wp:lineTo x="1168" y="959"/>
                    </wp:wrapPolygon>
                  </wp:wrapThrough>
                  <wp:docPr id="5" name="Imagen 5" descr="Resultado de imagen para iada uacj logoti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iada uacj logoti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F30716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4565CFAD" w14:textId="77777777" w:rsidR="00D44409" w:rsidRPr="00D44409" w:rsidRDefault="00D44409" w:rsidP="00D44409">
            <w:pPr>
              <w:pStyle w:val="ListParagraph"/>
              <w:numPr>
                <w:ilvl w:val="0"/>
                <w:numId w:val="7"/>
              </w:numPr>
              <w:spacing w:after="20"/>
              <w:ind w:right="4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7091">
              <w:rPr>
                <w:rFonts w:ascii="Arial" w:hAnsi="Arial" w:cs="Arial"/>
                <w:b/>
                <w:sz w:val="20"/>
                <w:szCs w:val="20"/>
              </w:rPr>
              <w:t>Mínguez-García, H. (2018)</w:t>
            </w:r>
            <w:r w:rsidRPr="00297091">
              <w:rPr>
                <w:rFonts w:ascii="Arial" w:hAnsi="Arial" w:cs="Arial"/>
                <w:sz w:val="20"/>
                <w:szCs w:val="20"/>
              </w:rPr>
              <w:t xml:space="preserve"> Resistirse al tiempo: los libros-arte y el cultivo de la memoria. </w:t>
            </w:r>
            <w:r w:rsidRPr="002803D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Arte, </w:t>
            </w:r>
            <w:proofErr w:type="spellStart"/>
            <w:r w:rsidRPr="002803D2">
              <w:rPr>
                <w:rFonts w:ascii="Arial" w:hAnsi="Arial" w:cs="Arial"/>
                <w:i/>
                <w:sz w:val="20"/>
                <w:szCs w:val="20"/>
                <w:lang w:val="en-US"/>
              </w:rPr>
              <w:t>Individuo</w:t>
            </w:r>
            <w:proofErr w:type="spellEnd"/>
            <w:r w:rsidRPr="002803D2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2803D2">
              <w:rPr>
                <w:rFonts w:ascii="Arial" w:hAnsi="Arial" w:cs="Arial"/>
                <w:i/>
                <w:sz w:val="20"/>
                <w:szCs w:val="20"/>
                <w:lang w:val="en-US"/>
              </w:rPr>
              <w:t>Sociedad</w:t>
            </w:r>
            <w:proofErr w:type="spellEnd"/>
            <w:r w:rsidRPr="00D44409">
              <w:rPr>
                <w:rFonts w:ascii="Arial" w:hAnsi="Arial" w:cs="Arial"/>
                <w:sz w:val="20"/>
                <w:szCs w:val="20"/>
                <w:lang w:val="en-US"/>
              </w:rPr>
              <w:t xml:space="preserve"> 30 (3), 519-540. http://dx.</w:t>
            </w:r>
            <w:r w:rsidRPr="00D44409">
              <w:rPr>
                <w:sz w:val="20"/>
                <w:szCs w:val="20"/>
                <w:lang w:val="en-US"/>
              </w:rPr>
              <w:t>doi</w:t>
            </w:r>
            <w:r w:rsidRPr="00D44409">
              <w:rPr>
                <w:rFonts w:ascii="Arial" w:hAnsi="Arial" w:cs="Arial"/>
                <w:sz w:val="20"/>
                <w:szCs w:val="20"/>
                <w:lang w:val="en-US"/>
              </w:rPr>
              <w:t>.org/10.5209/ARIS.57828</w:t>
            </w:r>
          </w:p>
          <w:p w14:paraId="51D7A836" w14:textId="77777777" w:rsidR="002803D2" w:rsidRDefault="00D44409" w:rsidP="002803D2">
            <w:pPr>
              <w:pStyle w:val="ListParagraph"/>
              <w:numPr>
                <w:ilvl w:val="0"/>
                <w:numId w:val="7"/>
              </w:numPr>
              <w:spacing w:after="20"/>
              <w:ind w:right="48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7091">
              <w:rPr>
                <w:rFonts w:ascii="Arial" w:hAnsi="Arial" w:cs="Arial"/>
                <w:b/>
                <w:sz w:val="20"/>
                <w:szCs w:val="20"/>
              </w:rPr>
              <w:t>Mínguez García, H., &amp; Méndez Llopis, C. (2018).</w:t>
            </w:r>
            <w:r w:rsidRPr="00297091">
              <w:rPr>
                <w:rFonts w:ascii="Arial" w:hAnsi="Arial" w:cs="Arial"/>
                <w:sz w:val="20"/>
                <w:szCs w:val="20"/>
              </w:rPr>
              <w:t xml:space="preserve"> Didácticas de la edición en posgrado. Estrategias pedagógicas para conceptualizar relatos contemporáneos. </w:t>
            </w:r>
            <w:r w:rsidRPr="0029709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SOBRE. Prácticas artísticas y Políticas de la Edición, </w:t>
            </w:r>
            <w:r w:rsidRPr="00297091"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Pr="00297091">
              <w:rPr>
                <w:rFonts w:ascii="Arial" w:hAnsi="Arial" w:cs="Arial"/>
                <w:sz w:val="20"/>
                <w:szCs w:val="20"/>
              </w:rPr>
              <w:t xml:space="preserve">, 41-50. </w:t>
            </w:r>
            <w:hyperlink r:id="rId7" w:tgtFrame="_new" w:history="1">
              <w:r w:rsidRPr="00D44409">
                <w:rPr>
                  <w:rFonts w:ascii="Arial" w:hAnsi="Arial" w:cs="Arial"/>
                  <w:sz w:val="20"/>
                  <w:szCs w:val="20"/>
                  <w:lang w:val="en-US"/>
                </w:rPr>
                <w:t>http://revistaseug.ugr.es/index.php/sobre/article/view/6531/6348</w:t>
              </w:r>
            </w:hyperlink>
          </w:p>
          <w:p w14:paraId="504FB306" w14:textId="624D4779" w:rsidR="00D44409" w:rsidRPr="00297091" w:rsidRDefault="00D44409" w:rsidP="002803D2">
            <w:pPr>
              <w:pStyle w:val="ListParagraph"/>
              <w:numPr>
                <w:ilvl w:val="0"/>
                <w:numId w:val="7"/>
              </w:numPr>
              <w:spacing w:after="20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7091">
              <w:rPr>
                <w:rFonts w:ascii="Arial" w:hAnsi="Arial" w:cs="Arial"/>
                <w:b/>
                <w:sz w:val="20"/>
                <w:szCs w:val="20"/>
              </w:rPr>
              <w:t xml:space="preserve">Orozco </w:t>
            </w:r>
            <w:proofErr w:type="spellStart"/>
            <w:r w:rsidRPr="00297091">
              <w:rPr>
                <w:rFonts w:ascii="Arial" w:hAnsi="Arial" w:cs="Arial"/>
                <w:b/>
                <w:sz w:val="20"/>
                <w:szCs w:val="20"/>
              </w:rPr>
              <w:t>Quibrera</w:t>
            </w:r>
            <w:proofErr w:type="spellEnd"/>
            <w:r w:rsidRPr="00297091">
              <w:rPr>
                <w:rFonts w:ascii="Arial" w:hAnsi="Arial" w:cs="Arial"/>
                <w:b/>
                <w:sz w:val="20"/>
                <w:szCs w:val="20"/>
              </w:rPr>
              <w:t>, O., Mínguez-García, H. (2017)</w:t>
            </w:r>
            <w:r w:rsidRPr="00297091">
              <w:rPr>
                <w:rFonts w:ascii="Arial" w:hAnsi="Arial" w:cs="Arial"/>
                <w:sz w:val="20"/>
                <w:szCs w:val="20"/>
              </w:rPr>
              <w:t xml:space="preserve"> La representación artística de la locura: Interpretaciones </w:t>
            </w:r>
            <w:proofErr w:type="spellStart"/>
            <w:r w:rsidRPr="00297091">
              <w:rPr>
                <w:rFonts w:ascii="Arial" w:hAnsi="Arial" w:cs="Arial"/>
                <w:sz w:val="20"/>
                <w:szCs w:val="20"/>
              </w:rPr>
              <w:t>metaforológicas</w:t>
            </w:r>
            <w:proofErr w:type="spellEnd"/>
            <w:r w:rsidRPr="00297091">
              <w:rPr>
                <w:rFonts w:ascii="Arial" w:hAnsi="Arial" w:cs="Arial"/>
                <w:sz w:val="20"/>
                <w:szCs w:val="20"/>
              </w:rPr>
              <w:t xml:space="preserve"> contemporáneas a través de la Nave de los locos. </w:t>
            </w:r>
            <w:r w:rsidRPr="00297091">
              <w:rPr>
                <w:rFonts w:ascii="Arial" w:hAnsi="Arial" w:cs="Arial"/>
                <w:i/>
                <w:sz w:val="20"/>
                <w:szCs w:val="20"/>
              </w:rPr>
              <w:t>Arte, individuo y sociedad</w:t>
            </w:r>
            <w:r w:rsidRPr="00297091">
              <w:rPr>
                <w:rFonts w:ascii="Arial" w:hAnsi="Arial" w:cs="Arial"/>
                <w:sz w:val="20"/>
                <w:szCs w:val="20"/>
              </w:rPr>
              <w:t>, 9 (</w:t>
            </w:r>
            <w:r w:rsidR="002803D2" w:rsidRPr="00297091">
              <w:rPr>
                <w:rFonts w:ascii="Arial" w:hAnsi="Arial" w:cs="Arial"/>
                <w:sz w:val="20"/>
                <w:szCs w:val="20"/>
              </w:rPr>
              <w:t>n</w:t>
            </w:r>
            <w:r w:rsidRPr="00297091">
              <w:rPr>
                <w:rFonts w:ascii="Arial" w:hAnsi="Arial" w:cs="Arial"/>
                <w:sz w:val="20"/>
                <w:szCs w:val="20"/>
              </w:rPr>
              <w:t>º extra 0, Arte y demencia), 279-296. http://dx.doi.org/10.5209/ARIS.54605</w:t>
            </w:r>
          </w:p>
          <w:p w14:paraId="29530C46" w14:textId="77777777" w:rsidR="00952D41" w:rsidRPr="00297091" w:rsidRDefault="00952D41" w:rsidP="00EA76CD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5E539A07" w:rsidR="00C45E21" w:rsidRPr="009A5409" w:rsidRDefault="0035247E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Mínguez García Hortensia.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63572B">
              <w:rPr>
                <w:rFonts w:ascii="Arial" w:hAnsi="Arial" w:cs="Arial"/>
                <w:color w:val="000000"/>
                <w:sz w:val="20"/>
                <w:szCs w:val="20"/>
              </w:rPr>
              <w:t xml:space="preserve">Representaciones del tiempo en el </w:t>
            </w:r>
            <w:proofErr w:type="spellStart"/>
            <w:r w:rsidR="0063572B">
              <w:rPr>
                <w:rFonts w:ascii="Arial" w:hAnsi="Arial" w:cs="Arial"/>
                <w:color w:val="000000"/>
                <w:sz w:val="20"/>
                <w:szCs w:val="20"/>
              </w:rPr>
              <w:t>Fotolibro</w:t>
            </w:r>
            <w:proofErr w:type="spellEnd"/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Cristina Gabriela Parra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Parra</w:t>
            </w:r>
            <w:proofErr w:type="spellEnd"/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Diseño</w:t>
            </w:r>
            <w:r w:rsidR="0063572B">
              <w:rPr>
                <w:rFonts w:ascii="Arial" w:hAnsi="Arial" w:cs="Arial"/>
                <w:sz w:val="20"/>
                <w:szCs w:val="20"/>
                <w:lang w:val="es-419"/>
              </w:rPr>
              <w:t xml:space="preserve"> (DD)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734C62">
              <w:rPr>
                <w:rFonts w:ascii="Arial" w:hAnsi="Arial" w:cs="Arial"/>
                <w:sz w:val="20"/>
                <w:szCs w:val="20"/>
                <w:lang w:val="es-419"/>
              </w:rPr>
              <w:t xml:space="preserve">(2018-2021)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En proceso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3AA41621" w14:textId="52B5B555" w:rsidR="0063572B" w:rsidRDefault="0063572B" w:rsidP="0063572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Mínguez García Hortensia.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Pr="0063572B">
              <w:rPr>
                <w:rFonts w:ascii="Arial" w:hAnsi="Arial" w:cs="Arial"/>
                <w:sz w:val="20"/>
                <w:szCs w:val="20"/>
                <w:lang w:val="es-419"/>
              </w:rPr>
              <w:t xml:space="preserve">Libro-Arte como expositor de la </w:t>
            </w:r>
            <w:proofErr w:type="spellStart"/>
            <w:r w:rsidRPr="0063572B">
              <w:rPr>
                <w:rFonts w:ascii="Arial" w:hAnsi="Arial" w:cs="Arial"/>
                <w:sz w:val="20"/>
                <w:szCs w:val="20"/>
                <w:lang w:val="es-419"/>
              </w:rPr>
              <w:t>Postmemoria</w:t>
            </w:r>
            <w:proofErr w:type="spellEnd"/>
            <w:r w:rsidRPr="0063572B">
              <w:rPr>
                <w:rFonts w:ascii="Arial" w:hAnsi="Arial" w:cs="Arial"/>
                <w:sz w:val="20"/>
                <w:szCs w:val="20"/>
                <w:lang w:val="es-419"/>
              </w:rPr>
              <w:t xml:space="preserve"> en torno al Programa Bracero;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Perla Alejandra Santizo Alvarado</w:t>
            </w:r>
            <w:r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Perla Santizo</w:t>
            </w:r>
            <w:r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Maestría en Estudios y Procesos Creativos en Arte y Diseño (MEPCAD)</w:t>
            </w:r>
            <w:r w:rsidR="00734C62">
              <w:rPr>
                <w:rFonts w:ascii="Arial" w:hAnsi="Arial" w:cs="Arial"/>
                <w:sz w:val="20"/>
                <w:szCs w:val="20"/>
                <w:lang w:val="es-419"/>
              </w:rPr>
              <w:t>, (2017-2019)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En proceso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0D23DB00" w14:textId="4041E83A" w:rsidR="009A5409" w:rsidRDefault="00734C62" w:rsidP="00734C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Mínguez García Hortensia.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Pr="00734C62">
              <w:rPr>
                <w:rFonts w:ascii="Arial" w:hAnsi="Arial" w:cs="Arial"/>
                <w:sz w:val="20"/>
                <w:szCs w:val="20"/>
                <w:lang w:val="es-419"/>
              </w:rPr>
              <w:t>La creación de piezas de música basadas en el eneagrama de la personalidad. Un estudio sobre la composición musical y sus procesos creativos</w:t>
            </w:r>
            <w:r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Sadot David Soria Jacobo</w:t>
            </w:r>
            <w:r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Maestría en Estudios y Procesos Creativos en Arte y Diseño (MEPCAD), (2017-2019)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En proceso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3B76C20D" w14:textId="77777777" w:rsidR="00D23833" w:rsidRPr="00734C62" w:rsidRDefault="00D23833" w:rsidP="00D2383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F30716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777B3E76" w14:textId="387B8AFE" w:rsidR="008162FE" w:rsidRPr="009A5409" w:rsidRDefault="00A74ED4" w:rsidP="009A5409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1655CE07" w:rsidR="00A945DC" w:rsidRPr="009A5409" w:rsidRDefault="00734C62" w:rsidP="009C6758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Mínguez García Hortensia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2018</w:t>
            </w:r>
            <w:r w:rsid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-2019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EE6">
              <w:rPr>
                <w:rFonts w:ascii="Arial" w:hAnsi="Arial" w:cs="Arial"/>
                <w:sz w:val="20"/>
                <w:szCs w:val="20"/>
              </w:rPr>
              <w:t xml:space="preserve">Estudio </w:t>
            </w:r>
            <w:proofErr w:type="spellStart"/>
            <w:r w:rsidR="00CF7EE6">
              <w:rPr>
                <w:rFonts w:ascii="Arial" w:hAnsi="Arial" w:cs="Arial"/>
                <w:sz w:val="20"/>
                <w:szCs w:val="20"/>
              </w:rPr>
              <w:t>metaforológico</w:t>
            </w:r>
            <w:proofErr w:type="spellEnd"/>
            <w:r w:rsidR="00CF7EE6">
              <w:rPr>
                <w:rFonts w:ascii="Arial" w:hAnsi="Arial" w:cs="Arial"/>
                <w:sz w:val="20"/>
                <w:szCs w:val="20"/>
              </w:rPr>
              <w:t xml:space="preserve"> del género artístico del Libro-Arte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>.</w:t>
            </w:r>
            <w:r w:rsidR="00CF7EE6">
              <w:rPr>
                <w:rFonts w:ascii="Arial" w:hAnsi="Arial" w:cs="Arial"/>
                <w:sz w:val="20"/>
                <w:szCs w:val="20"/>
              </w:rPr>
              <w:t xml:space="preserve"> Coser, ensamblar y plegar.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Sin financiamiento.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9560FE" w14:textId="600BA8C5" w:rsidR="0036541C" w:rsidRPr="00CF7EE6" w:rsidRDefault="00DE10C2" w:rsidP="00133910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Mínguez García Hortensia.</w:t>
            </w:r>
            <w:r w:rsidR="0036541C" w:rsidRP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</w:t>
            </w:r>
            <w:r w:rsidR="00BD179A" w:rsidRP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4-201</w:t>
            </w:r>
            <w:r w:rsidR="0036541C" w:rsidRP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7</w:t>
            </w:r>
            <w:r w:rsidR="0036541C" w:rsidRPr="00CF7EE6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CF7E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79A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Dobles lecturas Cartografías del género Libro-Arte</w:t>
            </w:r>
            <w:r w:rsidR="0036541C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3C2438" w:rsidRPr="00CF7E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438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Externo-</w:t>
            </w:r>
            <w:r w:rsidR="00CF7EE6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Programa Redes-PRODEP</w:t>
            </w:r>
            <w:r w:rsidR="00774497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="00FF3A89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Concluido.</w:t>
            </w:r>
          </w:p>
          <w:p w14:paraId="7AC6032C" w14:textId="374A09FA" w:rsidR="00DE10C2" w:rsidRPr="009A5409" w:rsidRDefault="00DE10C2" w:rsidP="00DE10C2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Mínguez García Hortensia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</w:t>
            </w:r>
            <w:r w:rsidR="009449B2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12-2014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9B2" w:rsidRPr="009449B2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Prácticas alternativas en la gráfica múltiple actual: La </w:t>
            </w:r>
            <w:proofErr w:type="spellStart"/>
            <w:r w:rsidR="009449B2" w:rsidRPr="009449B2">
              <w:rPr>
                <w:rFonts w:ascii="Arial" w:eastAsia="MS Mincho" w:hAnsi="Arial" w:cs="Arial"/>
                <w:sz w:val="20"/>
                <w:szCs w:val="20"/>
                <w:lang w:val="es-419"/>
              </w:rPr>
              <w:t>Siligrafía</w:t>
            </w:r>
            <w:proofErr w:type="spellEnd"/>
            <w:r w:rsidR="009449B2" w:rsidRPr="009449B2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y el Grabado Escultórico</w:t>
            </w:r>
            <w:r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9B2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Externo-Programa Redes-PRODEP. Concluido.</w:t>
            </w:r>
          </w:p>
          <w:p w14:paraId="70B8CF8F" w14:textId="4B0F36C7" w:rsidR="0036541C" w:rsidRPr="009449B2" w:rsidRDefault="00DE10C2" w:rsidP="009449B2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Mínguez García Hortensia. 20</w:t>
            </w:r>
            <w:r w:rsidR="00CF7EE6" w:rsidRP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0</w:t>
            </w:r>
            <w:r w:rsidRP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7</w:t>
            </w:r>
            <w:r w:rsidR="00CF7EE6" w:rsidRPr="00CF7EE6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-2009</w:t>
            </w:r>
            <w:r w:rsidRPr="00CF7EE6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CF7E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EE6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Teoría de las nuevas variantes de la gráfica contemporánea. Del grabado matérico</w:t>
            </w:r>
            <w:r w:rsid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="00CF7EE6"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al conceptual.</w:t>
            </w:r>
            <w:r w:rsidR="009449B2">
              <w:rPr>
                <w:rFonts w:ascii="Arial" w:eastAsia="MS Mincho" w:hAnsi="Arial" w:cs="Arial"/>
                <w:sz w:val="20"/>
                <w:szCs w:val="20"/>
                <w:lang w:val="es-419"/>
              </w:rPr>
              <w:t xml:space="preserve"> </w:t>
            </w:r>
            <w:r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Financiamiento Externo-</w:t>
            </w:r>
            <w:r w:rsidR="009449B2">
              <w:rPr>
                <w:rFonts w:ascii="Arial" w:eastAsia="MS Mincho" w:hAnsi="Arial" w:cs="Arial"/>
                <w:sz w:val="20"/>
                <w:szCs w:val="20"/>
                <w:lang w:val="es-419"/>
              </w:rPr>
              <w:t>PROMEP</w:t>
            </w:r>
            <w:r w:rsidRPr="00CF7EE6">
              <w:rPr>
                <w:rFonts w:ascii="Arial" w:eastAsia="MS Mincho" w:hAnsi="Arial" w:cs="Arial"/>
                <w:sz w:val="20"/>
                <w:szCs w:val="20"/>
                <w:lang w:val="es-419"/>
              </w:rPr>
              <w:t>. Concluido.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D47E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A13FE"/>
    <w:rsid w:val="000C460E"/>
    <w:rsid w:val="000D50E7"/>
    <w:rsid w:val="00170568"/>
    <w:rsid w:val="00191885"/>
    <w:rsid w:val="001B6862"/>
    <w:rsid w:val="001D7F44"/>
    <w:rsid w:val="00214CB5"/>
    <w:rsid w:val="00216DB9"/>
    <w:rsid w:val="00251958"/>
    <w:rsid w:val="002803D2"/>
    <w:rsid w:val="00297091"/>
    <w:rsid w:val="002C74B9"/>
    <w:rsid w:val="002C7830"/>
    <w:rsid w:val="002D46B3"/>
    <w:rsid w:val="00332609"/>
    <w:rsid w:val="00344904"/>
    <w:rsid w:val="0035247E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F2447"/>
    <w:rsid w:val="005A1FF6"/>
    <w:rsid w:val="005D2180"/>
    <w:rsid w:val="0063572B"/>
    <w:rsid w:val="00685BBF"/>
    <w:rsid w:val="0069411B"/>
    <w:rsid w:val="007046D7"/>
    <w:rsid w:val="00734C62"/>
    <w:rsid w:val="0075037D"/>
    <w:rsid w:val="00755405"/>
    <w:rsid w:val="00774497"/>
    <w:rsid w:val="00797880"/>
    <w:rsid w:val="007B4D67"/>
    <w:rsid w:val="007C72D9"/>
    <w:rsid w:val="007D73A4"/>
    <w:rsid w:val="008162FE"/>
    <w:rsid w:val="00837D22"/>
    <w:rsid w:val="00842A74"/>
    <w:rsid w:val="00865005"/>
    <w:rsid w:val="0088506E"/>
    <w:rsid w:val="008D2C15"/>
    <w:rsid w:val="008E1ABC"/>
    <w:rsid w:val="00904820"/>
    <w:rsid w:val="009340F2"/>
    <w:rsid w:val="009372E5"/>
    <w:rsid w:val="009449B2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62004"/>
    <w:rsid w:val="00A74ED4"/>
    <w:rsid w:val="00A92AB4"/>
    <w:rsid w:val="00A945DC"/>
    <w:rsid w:val="00BD179A"/>
    <w:rsid w:val="00C05F71"/>
    <w:rsid w:val="00C438B9"/>
    <w:rsid w:val="00C45E21"/>
    <w:rsid w:val="00CF7EE6"/>
    <w:rsid w:val="00D01649"/>
    <w:rsid w:val="00D23833"/>
    <w:rsid w:val="00D34CB9"/>
    <w:rsid w:val="00D44409"/>
    <w:rsid w:val="00D65668"/>
    <w:rsid w:val="00D8120C"/>
    <w:rsid w:val="00D93375"/>
    <w:rsid w:val="00DA3E2D"/>
    <w:rsid w:val="00DC0393"/>
    <w:rsid w:val="00DC74B1"/>
    <w:rsid w:val="00DE10C2"/>
    <w:rsid w:val="00DE6F6A"/>
    <w:rsid w:val="00E517EF"/>
    <w:rsid w:val="00E937E0"/>
    <w:rsid w:val="00EA76CD"/>
    <w:rsid w:val="00F30716"/>
    <w:rsid w:val="00F5706C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3E2D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D44409"/>
    <w:rPr>
      <w:i/>
      <w:iCs/>
    </w:rPr>
  </w:style>
  <w:style w:type="paragraph" w:customStyle="1" w:styleId="titulo">
    <w:name w:val="titulo"/>
    <w:basedOn w:val="Normal"/>
    <w:rsid w:val="00D4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itulo1">
    <w:name w:val="titulo1"/>
    <w:rsid w:val="00D44409"/>
  </w:style>
  <w:style w:type="character" w:customStyle="1" w:styleId="separador">
    <w:name w:val="separador"/>
    <w:rsid w:val="00D44409"/>
  </w:style>
  <w:style w:type="character" w:customStyle="1" w:styleId="subtitulo">
    <w:name w:val="subtitulo"/>
    <w:rsid w:val="00D4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vistaseug.ugr.es/index.php/sobre/article/view/6531/6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minguez@uacj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6</cp:revision>
  <dcterms:created xsi:type="dcterms:W3CDTF">2019-02-12T03:10:00Z</dcterms:created>
  <dcterms:modified xsi:type="dcterms:W3CDTF">2020-06-08T17:20:00Z</dcterms:modified>
</cp:coreProperties>
</file>